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864" w:rsidRDefault="001A1381" w:rsidP="001A1381">
      <w:pPr>
        <w:jc w:val="center"/>
        <w:rPr>
          <w:noProof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3.3pt;height:671.15pt">
            <v:imagedata r:id="rId8" o:title="Инструкция-Шумовец"/>
          </v:shape>
        </w:pict>
      </w:r>
      <w:bookmarkEnd w:id="0"/>
      <w:r>
        <w:rPr>
          <w:noProof/>
        </w:rPr>
        <w:br w:type="page"/>
      </w:r>
      <w:r w:rsidR="00CD2864" w:rsidRPr="00667F0F">
        <w:rPr>
          <w:noProof/>
        </w:rPr>
        <w:lastRenderedPageBreak/>
        <w:t>ОБОЗНАЧЕНИЯ И СОКРАЩЕНИЯ</w:t>
      </w:r>
    </w:p>
    <w:p w:rsidR="00CD2864" w:rsidRDefault="00CD2864" w:rsidP="002A1C96">
      <w:pPr>
        <w:jc w:val="both"/>
        <w:rPr>
          <w:noProof/>
        </w:rPr>
      </w:pPr>
      <w:r>
        <w:rPr>
          <w:noProof/>
        </w:rPr>
        <w:t xml:space="preserve">АКШ </w:t>
      </w:r>
      <w:r>
        <w:rPr>
          <w:noProof/>
        </w:rPr>
        <w:tab/>
        <w:t>- аортокоронарное шунтирование</w:t>
      </w:r>
    </w:p>
    <w:p w:rsidR="00CD2864" w:rsidRDefault="00CD2864" w:rsidP="002A1C96">
      <w:pPr>
        <w:jc w:val="both"/>
        <w:rPr>
          <w:noProof/>
        </w:rPr>
      </w:pPr>
      <w:r>
        <w:rPr>
          <w:noProof/>
        </w:rPr>
        <w:t>ИБС</w:t>
      </w:r>
      <w:r>
        <w:rPr>
          <w:noProof/>
        </w:rPr>
        <w:tab/>
      </w:r>
      <w:r>
        <w:rPr>
          <w:noProof/>
        </w:rPr>
        <w:tab/>
        <w:t>- ишемическая болезнь сердца</w:t>
      </w:r>
    </w:p>
    <w:p w:rsidR="00CD2864" w:rsidRDefault="00CD2864" w:rsidP="002A1C96">
      <w:pPr>
        <w:jc w:val="both"/>
        <w:rPr>
          <w:color w:val="000000"/>
          <w:kern w:val="24"/>
        </w:rPr>
      </w:pPr>
      <w:r>
        <w:rPr>
          <w:color w:val="000000"/>
          <w:kern w:val="24"/>
        </w:rPr>
        <w:t>ИК</w:t>
      </w:r>
      <w:r>
        <w:rPr>
          <w:color w:val="000000"/>
          <w:kern w:val="24"/>
        </w:rPr>
        <w:tab/>
      </w:r>
      <w:r>
        <w:rPr>
          <w:color w:val="000000"/>
          <w:kern w:val="24"/>
        </w:rPr>
        <w:tab/>
        <w:t>- искусственное кровообращение</w:t>
      </w:r>
    </w:p>
    <w:p w:rsidR="00CD2864" w:rsidRDefault="00CD2864" w:rsidP="002A1C96">
      <w:pPr>
        <w:jc w:val="both"/>
        <w:rPr>
          <w:color w:val="000000"/>
          <w:kern w:val="24"/>
        </w:rPr>
      </w:pPr>
      <w:r>
        <w:rPr>
          <w:color w:val="000000"/>
          <w:kern w:val="24"/>
        </w:rPr>
        <w:t>КДД</w:t>
      </w:r>
      <w:r>
        <w:rPr>
          <w:color w:val="000000"/>
          <w:kern w:val="24"/>
        </w:rPr>
        <w:tab/>
      </w:r>
      <w:r>
        <w:rPr>
          <w:color w:val="000000"/>
          <w:kern w:val="24"/>
        </w:rPr>
        <w:tab/>
        <w:t xml:space="preserve">- конечно-диастолический диаметр </w:t>
      </w:r>
    </w:p>
    <w:p w:rsidR="00CD2864" w:rsidRDefault="00CD2864" w:rsidP="002A1C96">
      <w:pPr>
        <w:jc w:val="both"/>
        <w:rPr>
          <w:color w:val="000000"/>
          <w:kern w:val="24"/>
        </w:rPr>
      </w:pPr>
      <w:r>
        <w:rPr>
          <w:color w:val="000000"/>
          <w:kern w:val="24"/>
        </w:rPr>
        <w:t>КДО</w:t>
      </w:r>
      <w:r>
        <w:rPr>
          <w:color w:val="000000"/>
          <w:kern w:val="24"/>
        </w:rPr>
        <w:tab/>
      </w:r>
      <w:r>
        <w:rPr>
          <w:color w:val="000000"/>
          <w:kern w:val="24"/>
        </w:rPr>
        <w:tab/>
        <w:t>- конечно-диастолический объем</w:t>
      </w:r>
    </w:p>
    <w:p w:rsidR="00CD2864" w:rsidRDefault="00CD2864" w:rsidP="002A1C96">
      <w:pPr>
        <w:jc w:val="both"/>
        <w:rPr>
          <w:color w:val="000000"/>
          <w:kern w:val="24"/>
        </w:rPr>
      </w:pPr>
      <w:r>
        <w:rPr>
          <w:color w:val="000000"/>
          <w:kern w:val="24"/>
        </w:rPr>
        <w:t>ПМ</w:t>
      </w:r>
      <w:r>
        <w:rPr>
          <w:color w:val="000000"/>
          <w:kern w:val="24"/>
        </w:rPr>
        <w:tab/>
      </w:r>
      <w:r>
        <w:rPr>
          <w:color w:val="000000"/>
          <w:kern w:val="24"/>
        </w:rPr>
        <w:tab/>
        <w:t xml:space="preserve">- </w:t>
      </w:r>
      <w:r w:rsidRPr="003A3A35">
        <w:rPr>
          <w:color w:val="000000"/>
          <w:kern w:val="24"/>
        </w:rPr>
        <w:t>папиллярная мышца</w:t>
      </w:r>
    </w:p>
    <w:p w:rsidR="00CD2864" w:rsidRDefault="00CD2864" w:rsidP="002A1C96">
      <w:pPr>
        <w:jc w:val="both"/>
        <w:rPr>
          <w:color w:val="000000"/>
          <w:kern w:val="24"/>
        </w:rPr>
      </w:pPr>
      <w:r>
        <w:rPr>
          <w:color w:val="000000"/>
          <w:kern w:val="24"/>
        </w:rPr>
        <w:t>ФВ ЛЖ</w:t>
      </w:r>
      <w:r>
        <w:rPr>
          <w:color w:val="000000"/>
          <w:kern w:val="24"/>
        </w:rPr>
        <w:tab/>
        <w:t>- фракция выброса левого желудочка</w:t>
      </w:r>
    </w:p>
    <w:p w:rsidR="00CD2864" w:rsidRDefault="00CD2864" w:rsidP="002A1C96">
      <w:pPr>
        <w:rPr>
          <w:noProof/>
        </w:rPr>
      </w:pPr>
      <w:r>
        <w:rPr>
          <w:noProof/>
        </w:rPr>
        <w:t xml:space="preserve">ФИМН </w:t>
      </w:r>
      <w:r>
        <w:rPr>
          <w:noProof/>
        </w:rPr>
        <w:tab/>
        <w:t xml:space="preserve">- функциональная ишемическая митральная недостаточность </w:t>
      </w:r>
    </w:p>
    <w:p w:rsidR="00CD2864" w:rsidRDefault="00CD2864" w:rsidP="002A1C96">
      <w:pPr>
        <w:jc w:val="both"/>
        <w:rPr>
          <w:noProof/>
        </w:rPr>
      </w:pPr>
      <w:r>
        <w:rPr>
          <w:noProof/>
        </w:rPr>
        <w:t>ХСН</w:t>
      </w:r>
      <w:r>
        <w:rPr>
          <w:noProof/>
        </w:rPr>
        <w:tab/>
      </w:r>
      <w:r>
        <w:rPr>
          <w:noProof/>
        </w:rPr>
        <w:tab/>
        <w:t xml:space="preserve">- хроническая сердечная недостаточность </w:t>
      </w:r>
    </w:p>
    <w:p w:rsidR="00CD2864" w:rsidRDefault="00CD2864" w:rsidP="002A1C96">
      <w:pPr>
        <w:jc w:val="both"/>
        <w:rPr>
          <w:color w:val="000000"/>
          <w:kern w:val="24"/>
        </w:rPr>
      </w:pPr>
      <w:r>
        <w:rPr>
          <w:color w:val="000000"/>
          <w:kern w:val="24"/>
        </w:rPr>
        <w:t>ЧКВ</w:t>
      </w:r>
      <w:r>
        <w:rPr>
          <w:color w:val="000000"/>
          <w:kern w:val="24"/>
        </w:rPr>
        <w:tab/>
      </w:r>
      <w:r>
        <w:rPr>
          <w:color w:val="000000"/>
          <w:kern w:val="24"/>
        </w:rPr>
        <w:tab/>
        <w:t>- чрезкожное коронарное вмешательство</w:t>
      </w:r>
    </w:p>
    <w:p w:rsidR="00CD2864" w:rsidRDefault="00CD2864" w:rsidP="002A1C96">
      <w:pPr>
        <w:rPr>
          <w:color w:val="000000"/>
          <w:kern w:val="24"/>
        </w:rPr>
      </w:pPr>
      <w:r w:rsidRPr="00943390">
        <w:rPr>
          <w:color w:val="000000"/>
          <w:kern w:val="24"/>
        </w:rPr>
        <w:t>Эхо-КГ</w:t>
      </w:r>
      <w:r>
        <w:rPr>
          <w:color w:val="000000"/>
          <w:kern w:val="24"/>
        </w:rPr>
        <w:tab/>
        <w:t>- эхокардиография</w:t>
      </w:r>
    </w:p>
    <w:p w:rsidR="00CD2864" w:rsidRDefault="00CD2864" w:rsidP="002A1C96">
      <w:pPr>
        <w:rPr>
          <w:color w:val="000000"/>
          <w:kern w:val="24"/>
        </w:rPr>
      </w:pPr>
      <w:r>
        <w:rPr>
          <w:color w:val="000000"/>
          <w:kern w:val="24"/>
        </w:rPr>
        <w:t xml:space="preserve">ЭКС </w:t>
      </w:r>
      <w:r>
        <w:rPr>
          <w:color w:val="000000"/>
          <w:kern w:val="24"/>
        </w:rPr>
        <w:tab/>
      </w:r>
      <w:r>
        <w:rPr>
          <w:color w:val="000000"/>
          <w:kern w:val="24"/>
        </w:rPr>
        <w:tab/>
        <w:t>- электрокардиостимулятор</w:t>
      </w:r>
    </w:p>
    <w:p w:rsidR="00CD2864" w:rsidRPr="003A3A35" w:rsidRDefault="00CD2864" w:rsidP="002A1C96">
      <w:pPr>
        <w:rPr>
          <w:color w:val="000000"/>
          <w:kern w:val="24"/>
        </w:rPr>
      </w:pPr>
      <w:r>
        <w:rPr>
          <w:color w:val="000000"/>
          <w:kern w:val="24"/>
          <w:lang w:val="en-GB"/>
        </w:rPr>
        <w:t>PISAERO</w:t>
      </w:r>
      <w:r>
        <w:rPr>
          <w:color w:val="000000"/>
          <w:kern w:val="24"/>
        </w:rPr>
        <w:tab/>
        <w:t xml:space="preserve">- </w:t>
      </w:r>
      <w:r w:rsidRPr="003A3A35">
        <w:rPr>
          <w:color w:val="000000"/>
          <w:kern w:val="24"/>
        </w:rPr>
        <w:t>эффективная площадь отверстия регургитации, рассчитанная по проксимальной конвергенции потока регургитации</w:t>
      </w:r>
    </w:p>
    <w:p w:rsidR="00CD2864" w:rsidRPr="003A3A35" w:rsidRDefault="00CD2864" w:rsidP="002A1C96">
      <w:pPr>
        <w:jc w:val="both"/>
        <w:rPr>
          <w:noProof/>
        </w:rPr>
      </w:pPr>
    </w:p>
    <w:p w:rsidR="00CD2864" w:rsidRDefault="00CD2864" w:rsidP="00056362">
      <w:pPr>
        <w:ind w:firstLine="567"/>
        <w:jc w:val="both"/>
      </w:pPr>
    </w:p>
    <w:p w:rsidR="00CD2864" w:rsidRPr="00A7533A" w:rsidRDefault="00CD2864" w:rsidP="00C06980">
      <w:pPr>
        <w:ind w:firstLine="709"/>
        <w:jc w:val="both"/>
      </w:pPr>
      <w:r>
        <w:br w:type="page"/>
      </w:r>
      <w:r w:rsidRPr="008D5E34">
        <w:lastRenderedPageBreak/>
        <w:t>В настоящей инструкции</w:t>
      </w:r>
      <w:r>
        <w:t xml:space="preserve"> </w:t>
      </w:r>
      <w:r w:rsidRPr="008D5E34">
        <w:t>по применению (далее – инструкция</w:t>
      </w:r>
      <w:r w:rsidRPr="008D5E34">
        <w:rPr>
          <w:b/>
          <w:bCs/>
        </w:rPr>
        <w:t xml:space="preserve">) </w:t>
      </w:r>
      <w:r w:rsidRPr="004E0BEA">
        <w:t xml:space="preserve">изложен </w:t>
      </w:r>
      <w:r>
        <w:t>метод</w:t>
      </w:r>
      <w:r w:rsidRPr="008D5E34">
        <w:t xml:space="preserve"> дифференцированного хирургического лечения пациентов с умеренной функциональной ишемической митральной недостаточностью</w:t>
      </w:r>
      <w:r>
        <w:t xml:space="preserve"> (ФИМН)</w:t>
      </w:r>
      <w:r w:rsidRPr="008D5E34">
        <w:t xml:space="preserve">. Инструкция предназначена для врачей-кардиохирургов, врачей-кардиологов, врачей-анестезилогов-реаниматологов и иных врачей-специалистов организаций здравоохранения,  оказывающих медицинскую помощь пациентам с </w:t>
      </w:r>
      <w:r>
        <w:t xml:space="preserve">ишемической болезнью </w:t>
      </w:r>
      <w:r w:rsidRPr="00A7533A">
        <w:t xml:space="preserve">сердца (ИБС). </w:t>
      </w:r>
    </w:p>
    <w:p w:rsidR="00CD2864" w:rsidRPr="008D5E34" w:rsidRDefault="00CD2864" w:rsidP="000D3E1B">
      <w:pPr>
        <w:ind w:firstLine="426"/>
        <w:jc w:val="both"/>
      </w:pPr>
    </w:p>
    <w:p w:rsidR="00CD2864" w:rsidRDefault="00CD2864" w:rsidP="00AA7391">
      <w:pPr>
        <w:pStyle w:val="1"/>
        <w:numPr>
          <w:ilvl w:val="0"/>
          <w:numId w:val="4"/>
        </w:numPr>
      </w:pPr>
      <w:bookmarkStart w:id="1" w:name="_Toc276238716"/>
      <w:bookmarkStart w:id="2" w:name="_Toc278743477"/>
      <w:bookmarkStart w:id="3" w:name="_Toc278743619"/>
      <w:r w:rsidRPr="008D5E34">
        <w:t>ПОКАЗАНИЯ К ПРИМЕНЕНИЮ</w:t>
      </w:r>
      <w:bookmarkEnd w:id="1"/>
      <w:bookmarkEnd w:id="2"/>
      <w:bookmarkEnd w:id="3"/>
    </w:p>
    <w:p w:rsidR="00CD2864" w:rsidRPr="00A7533A" w:rsidRDefault="00CD2864" w:rsidP="000D3E1B">
      <w:pPr>
        <w:ind w:firstLine="709"/>
        <w:jc w:val="both"/>
      </w:pPr>
      <w:r>
        <w:t xml:space="preserve">ИБС, осложненная </w:t>
      </w:r>
      <w:r w:rsidRPr="00A7533A">
        <w:t>хронической функциональной митральной недостаточностью умеренной степени (</w:t>
      </w:r>
      <w:r w:rsidRPr="00A7533A">
        <w:rPr>
          <w:kern w:val="24"/>
        </w:rPr>
        <w:t xml:space="preserve">эффективная площадь отверстия </w:t>
      </w:r>
      <w:r w:rsidRPr="00A7533A">
        <w:t xml:space="preserve">митральной </w:t>
      </w:r>
      <w:r w:rsidRPr="00A7533A">
        <w:rPr>
          <w:kern w:val="24"/>
        </w:rPr>
        <w:t>регургитации, рассчитанная по проксимальной конвергенции потока регургитации</w:t>
      </w:r>
      <w:r w:rsidRPr="00A7533A">
        <w:t xml:space="preserve"> (</w:t>
      </w:r>
      <w:r w:rsidRPr="00A7533A">
        <w:rPr>
          <w:lang w:val="en-GB"/>
        </w:rPr>
        <w:t>PISAERO</w:t>
      </w:r>
      <w:r w:rsidRPr="00A7533A">
        <w:t xml:space="preserve">) по данным эхокардиографии </w:t>
      </w:r>
      <w:r w:rsidRPr="00EA2786">
        <w:t xml:space="preserve">(Эхо-КГ) </w:t>
      </w:r>
      <w:r w:rsidRPr="00A7533A">
        <w:t>в покое</w:t>
      </w:r>
      <w:r>
        <w:t>,</w:t>
      </w:r>
      <w:r w:rsidRPr="00A7533A">
        <w:t xml:space="preserve"> менее 0,2 см</w:t>
      </w:r>
      <w:r w:rsidRPr="00A7533A">
        <w:rPr>
          <w:vertAlign w:val="superscript"/>
        </w:rPr>
        <w:t>2</w:t>
      </w:r>
      <w:r w:rsidRPr="00A7533A">
        <w:t xml:space="preserve">). </w:t>
      </w:r>
    </w:p>
    <w:p w:rsidR="00CD2864" w:rsidRPr="008D5E34" w:rsidRDefault="00CD2864" w:rsidP="000D3E1B">
      <w:pPr>
        <w:ind w:firstLine="709"/>
        <w:jc w:val="both"/>
      </w:pPr>
    </w:p>
    <w:p w:rsidR="00CD2864" w:rsidRDefault="00CD2864" w:rsidP="00AA7391">
      <w:pPr>
        <w:pStyle w:val="1"/>
        <w:numPr>
          <w:ilvl w:val="0"/>
          <w:numId w:val="4"/>
        </w:numPr>
      </w:pPr>
      <w:bookmarkStart w:id="4" w:name="_Toc278743497"/>
      <w:bookmarkStart w:id="5" w:name="_Toc278743624"/>
      <w:r w:rsidRPr="008D5E34">
        <w:t xml:space="preserve">ПРОТИВОПОКАЗАНИЯ </w:t>
      </w:r>
      <w:bookmarkEnd w:id="4"/>
      <w:bookmarkEnd w:id="5"/>
    </w:p>
    <w:p w:rsidR="00CD2864" w:rsidRPr="008D5E34" w:rsidRDefault="00CD2864" w:rsidP="00AA7391">
      <w:pPr>
        <w:pStyle w:val="af6"/>
        <w:numPr>
          <w:ilvl w:val="0"/>
          <w:numId w:val="5"/>
        </w:numPr>
        <w:tabs>
          <w:tab w:val="num" w:pos="180"/>
        </w:tabs>
        <w:spacing w:line="360" w:lineRule="auto"/>
        <w:ind w:left="0" w:firstLine="709"/>
        <w:jc w:val="both"/>
        <w:rPr>
          <w:sz w:val="30"/>
          <w:szCs w:val="30"/>
        </w:rPr>
      </w:pPr>
      <w:r w:rsidRPr="008D5E34">
        <w:rPr>
          <w:sz w:val="30"/>
          <w:szCs w:val="30"/>
        </w:rPr>
        <w:t>митральная недостаточность на фоне острых расстройств коронарного кровообращения (</w:t>
      </w:r>
      <w:r>
        <w:rPr>
          <w:sz w:val="30"/>
          <w:szCs w:val="30"/>
        </w:rPr>
        <w:t xml:space="preserve">острый коронарный синдром, </w:t>
      </w:r>
      <w:r w:rsidRPr="008D5E34">
        <w:rPr>
          <w:sz w:val="30"/>
          <w:szCs w:val="30"/>
        </w:rPr>
        <w:t xml:space="preserve">давность инфаркта миокарда до 30 </w:t>
      </w:r>
      <w:r w:rsidRPr="00A7533A">
        <w:rPr>
          <w:sz w:val="30"/>
          <w:szCs w:val="30"/>
        </w:rPr>
        <w:t>суток);</w:t>
      </w:r>
    </w:p>
    <w:p w:rsidR="00CD2864" w:rsidRPr="008D5E34" w:rsidRDefault="00CD2864" w:rsidP="00AA7391">
      <w:pPr>
        <w:pStyle w:val="af6"/>
        <w:numPr>
          <w:ilvl w:val="0"/>
          <w:numId w:val="5"/>
        </w:numPr>
        <w:tabs>
          <w:tab w:val="num" w:pos="180"/>
        </w:tabs>
        <w:spacing w:line="360" w:lineRule="auto"/>
        <w:ind w:left="0" w:firstLine="709"/>
        <w:jc w:val="both"/>
        <w:rPr>
          <w:sz w:val="30"/>
          <w:szCs w:val="30"/>
        </w:rPr>
      </w:pPr>
      <w:r w:rsidRPr="008D5E34">
        <w:rPr>
          <w:sz w:val="30"/>
          <w:szCs w:val="30"/>
        </w:rPr>
        <w:t>разрыв папиллярных мышц;</w:t>
      </w:r>
    </w:p>
    <w:p w:rsidR="00CD2864" w:rsidRPr="008D5E34" w:rsidRDefault="00CD2864" w:rsidP="00AA7391">
      <w:pPr>
        <w:pStyle w:val="af6"/>
        <w:numPr>
          <w:ilvl w:val="0"/>
          <w:numId w:val="5"/>
        </w:numPr>
        <w:tabs>
          <w:tab w:val="num" w:pos="180"/>
        </w:tabs>
        <w:spacing w:line="360" w:lineRule="auto"/>
        <w:ind w:left="0" w:firstLine="709"/>
        <w:jc w:val="both"/>
        <w:rPr>
          <w:sz w:val="30"/>
          <w:szCs w:val="30"/>
        </w:rPr>
      </w:pPr>
      <w:r w:rsidRPr="008D5E34">
        <w:rPr>
          <w:sz w:val="30"/>
          <w:szCs w:val="30"/>
        </w:rPr>
        <w:t>признаки инфекционного, ревматического или дегенеративного поражения митрального клапана;</w:t>
      </w:r>
    </w:p>
    <w:p w:rsidR="00CD2864" w:rsidRPr="008D5E34" w:rsidRDefault="00CD2864" w:rsidP="00AA7391">
      <w:pPr>
        <w:pStyle w:val="af6"/>
        <w:numPr>
          <w:ilvl w:val="0"/>
          <w:numId w:val="5"/>
        </w:numPr>
        <w:tabs>
          <w:tab w:val="num" w:pos="180"/>
        </w:tabs>
        <w:spacing w:line="360" w:lineRule="auto"/>
        <w:ind w:left="0" w:firstLine="709"/>
        <w:jc w:val="both"/>
        <w:rPr>
          <w:sz w:val="30"/>
          <w:szCs w:val="30"/>
        </w:rPr>
      </w:pPr>
      <w:r w:rsidRPr="008D5E34">
        <w:rPr>
          <w:sz w:val="30"/>
          <w:szCs w:val="30"/>
        </w:rPr>
        <w:t>наличие сопутству</w:t>
      </w:r>
      <w:r>
        <w:rPr>
          <w:sz w:val="30"/>
          <w:szCs w:val="30"/>
        </w:rPr>
        <w:t xml:space="preserve">ющей аортальной недостаточности                 </w:t>
      </w:r>
      <w:r w:rsidRPr="008D5E34">
        <w:rPr>
          <w:sz w:val="30"/>
          <w:szCs w:val="30"/>
        </w:rPr>
        <w:t>2 степени и более.</w:t>
      </w:r>
    </w:p>
    <w:p w:rsidR="00CD2864" w:rsidRPr="008D5E34" w:rsidRDefault="00CD2864" w:rsidP="00C06980">
      <w:pPr>
        <w:ind w:left="360" w:firstLine="709"/>
        <w:jc w:val="both"/>
        <w:rPr>
          <w:b/>
          <w:bCs/>
          <w:caps/>
        </w:rPr>
      </w:pPr>
    </w:p>
    <w:p w:rsidR="00CD2864" w:rsidRPr="004E0BEA" w:rsidRDefault="00CD2864" w:rsidP="000D3E1B">
      <w:pPr>
        <w:pStyle w:val="1"/>
      </w:pPr>
      <w:r w:rsidRPr="004E0BEA">
        <w:t xml:space="preserve">3. ОГРАНИЧЕНИЯ МЕТОДА  </w:t>
      </w:r>
    </w:p>
    <w:p w:rsidR="00CD2864" w:rsidRPr="004E0BEA" w:rsidRDefault="00CD2864" w:rsidP="00AA7391">
      <w:pPr>
        <w:pStyle w:val="af6"/>
        <w:numPr>
          <w:ilvl w:val="0"/>
          <w:numId w:val="5"/>
        </w:numPr>
        <w:tabs>
          <w:tab w:val="num" w:pos="180"/>
        </w:tabs>
        <w:spacing w:line="360" w:lineRule="auto"/>
        <w:ind w:left="0" w:firstLine="709"/>
        <w:jc w:val="both"/>
        <w:rPr>
          <w:sz w:val="30"/>
          <w:szCs w:val="30"/>
        </w:rPr>
      </w:pPr>
      <w:r>
        <w:rPr>
          <w:sz w:val="30"/>
          <w:szCs w:val="30"/>
        </w:rPr>
        <w:t>постоянная форма</w:t>
      </w:r>
      <w:r w:rsidRPr="004E0BEA">
        <w:rPr>
          <w:sz w:val="30"/>
          <w:szCs w:val="30"/>
        </w:rPr>
        <w:t xml:space="preserve"> мерцательной аритмии, </w:t>
      </w:r>
    </w:p>
    <w:p w:rsidR="00CD2864" w:rsidRPr="004E0BEA" w:rsidRDefault="00CD2864" w:rsidP="00AA7391">
      <w:pPr>
        <w:pStyle w:val="af6"/>
        <w:numPr>
          <w:ilvl w:val="0"/>
          <w:numId w:val="5"/>
        </w:numPr>
        <w:tabs>
          <w:tab w:val="num" w:pos="180"/>
        </w:tabs>
        <w:spacing w:line="360" w:lineRule="auto"/>
        <w:ind w:left="0" w:firstLine="709"/>
        <w:jc w:val="both"/>
        <w:rPr>
          <w:sz w:val="30"/>
          <w:szCs w:val="30"/>
        </w:rPr>
      </w:pPr>
      <w:r w:rsidRPr="004E0BEA">
        <w:rPr>
          <w:sz w:val="30"/>
          <w:szCs w:val="30"/>
        </w:rPr>
        <w:lastRenderedPageBreak/>
        <w:t>наличие у пациента имплантированного электрокардиостимулятора (ЭКС) в режиме кардиоресинхронизирующей стимуляции</w:t>
      </w:r>
      <w:r>
        <w:rPr>
          <w:sz w:val="30"/>
          <w:szCs w:val="30"/>
        </w:rPr>
        <w:t>,</w:t>
      </w:r>
    </w:p>
    <w:p w:rsidR="00CD2864" w:rsidRPr="004E0BEA" w:rsidRDefault="00CD2864" w:rsidP="00AA7391">
      <w:pPr>
        <w:pStyle w:val="af6"/>
        <w:numPr>
          <w:ilvl w:val="0"/>
          <w:numId w:val="5"/>
        </w:numPr>
        <w:tabs>
          <w:tab w:val="num" w:pos="180"/>
        </w:tabs>
        <w:spacing w:line="360" w:lineRule="auto"/>
        <w:ind w:left="0" w:firstLine="709"/>
        <w:jc w:val="both"/>
        <w:rPr>
          <w:sz w:val="30"/>
          <w:szCs w:val="30"/>
        </w:rPr>
      </w:pPr>
      <w:r w:rsidRPr="004E0BEA">
        <w:rPr>
          <w:sz w:val="30"/>
          <w:szCs w:val="30"/>
        </w:rPr>
        <w:t xml:space="preserve">наличие у пациента критического поражения ствола </w:t>
      </w:r>
      <w:r>
        <w:rPr>
          <w:sz w:val="30"/>
          <w:szCs w:val="30"/>
        </w:rPr>
        <w:t>левой коронарной артерии</w:t>
      </w:r>
      <w:r w:rsidRPr="004E0BEA">
        <w:rPr>
          <w:sz w:val="30"/>
          <w:szCs w:val="30"/>
        </w:rPr>
        <w:t>.</w:t>
      </w:r>
    </w:p>
    <w:p w:rsidR="00CD2864" w:rsidRPr="004E0BEA" w:rsidRDefault="00CD2864" w:rsidP="000D3E1B">
      <w:pPr>
        <w:jc w:val="both"/>
      </w:pPr>
      <w:r w:rsidRPr="004E0BEA">
        <w:tab/>
        <w:t>Проведение исследования у пациентов с ИБС без учёта вышеуказанных ограничений могут приводить к методическим ошибкам.</w:t>
      </w:r>
    </w:p>
    <w:p w:rsidR="00CD2864" w:rsidRPr="00417912" w:rsidRDefault="00CD2864" w:rsidP="000D3E1B">
      <w:pPr>
        <w:jc w:val="both"/>
        <w:rPr>
          <w:color w:val="FF0000"/>
        </w:rPr>
      </w:pPr>
    </w:p>
    <w:p w:rsidR="00CD2864" w:rsidRDefault="00CD2864" w:rsidP="00C06980">
      <w:pPr>
        <w:pStyle w:val="1"/>
      </w:pPr>
      <w:r w:rsidRPr="008D5E34">
        <w:t xml:space="preserve">4. </w:t>
      </w:r>
      <w:bookmarkStart w:id="6" w:name="_Toc276238713"/>
      <w:bookmarkStart w:id="7" w:name="_Toc278743474"/>
      <w:bookmarkStart w:id="8" w:name="_Toc278743616"/>
      <w:r w:rsidRPr="008D5E34">
        <w:t>ПЕРЕЧЕНЬ НЕОБХОДИМЫХ МЕДИЦИНСКИХ ИЗДЕЛИЙ, МАТЕРИАЛОВ</w:t>
      </w:r>
      <w:bookmarkEnd w:id="6"/>
      <w:bookmarkEnd w:id="7"/>
      <w:bookmarkEnd w:id="8"/>
      <w:r w:rsidRPr="008D5E34">
        <w:t xml:space="preserve"> И Т.Д.</w:t>
      </w:r>
    </w:p>
    <w:p w:rsidR="00CD2864" w:rsidRPr="00EA2786" w:rsidRDefault="00CD2864" w:rsidP="00AA7391">
      <w:pPr>
        <w:numPr>
          <w:ilvl w:val="0"/>
          <w:numId w:val="1"/>
        </w:numPr>
        <w:ind w:left="0" w:firstLine="709"/>
        <w:jc w:val="both"/>
      </w:pPr>
      <w:r w:rsidRPr="008D5E34">
        <w:t xml:space="preserve">оборудование и инструментарий для проведения </w:t>
      </w:r>
      <w:r w:rsidRPr="00EA2786">
        <w:t>Эхо-КГ</w:t>
      </w:r>
      <w:r>
        <w:t>-</w:t>
      </w:r>
      <w:r w:rsidRPr="00EA2786">
        <w:t xml:space="preserve"> исследования в покое, стресс-Эхо-КГ с добутамином и изучения продольной деформации миокарда методом speckle-tracking эхокардиографии;</w:t>
      </w:r>
    </w:p>
    <w:p w:rsidR="00CD2864" w:rsidRPr="00EA2786" w:rsidRDefault="00CD2864" w:rsidP="00115E60">
      <w:pPr>
        <w:numPr>
          <w:ilvl w:val="0"/>
          <w:numId w:val="1"/>
        </w:numPr>
        <w:ind w:left="0" w:firstLine="709"/>
        <w:jc w:val="both"/>
      </w:pPr>
      <w:r w:rsidRPr="00EA2786">
        <w:t>оборудование и инструментарий для п</w:t>
      </w:r>
      <w:bookmarkStart w:id="9" w:name="_Toc276238720"/>
      <w:bookmarkStart w:id="10" w:name="_Toc278743505"/>
      <w:bookmarkStart w:id="11" w:name="_Toc278743630"/>
      <w:r w:rsidRPr="00EA2786">
        <w:t>роведения операций аорто-коронарного шунтирования (АКШ)</w:t>
      </w:r>
      <w:r w:rsidRPr="00115E60">
        <w:t xml:space="preserve"> на работающем сердце либо в условиях </w:t>
      </w:r>
      <w:r>
        <w:t>искусственного кровообращения (</w:t>
      </w:r>
      <w:r w:rsidRPr="00115E60">
        <w:t>ИК</w:t>
      </w:r>
      <w:r>
        <w:t>)</w:t>
      </w:r>
      <w:r w:rsidRPr="00EA2786">
        <w:t xml:space="preserve"> и коррекции на митральном клапане;</w:t>
      </w:r>
    </w:p>
    <w:p w:rsidR="00CD2864" w:rsidRPr="00EA2786" w:rsidRDefault="00CD2864" w:rsidP="00AA7391">
      <w:pPr>
        <w:numPr>
          <w:ilvl w:val="0"/>
          <w:numId w:val="1"/>
        </w:numPr>
        <w:ind w:left="0" w:firstLine="709"/>
        <w:jc w:val="both"/>
      </w:pPr>
      <w:r w:rsidRPr="00EA2786">
        <w:t xml:space="preserve">оборудование и инструментарий для проведения операций </w:t>
      </w:r>
      <w:r w:rsidRPr="00EA2786">
        <w:rPr>
          <w:kern w:val="24"/>
        </w:rPr>
        <w:t>чрезкожного коронарного вмешательства</w:t>
      </w:r>
      <w:r w:rsidRPr="00EA2786">
        <w:t xml:space="preserve"> (ЧКВ).</w:t>
      </w:r>
    </w:p>
    <w:p w:rsidR="00CD2864" w:rsidRDefault="00CD2864" w:rsidP="00A20B26">
      <w:pPr>
        <w:ind w:left="709"/>
        <w:jc w:val="both"/>
      </w:pPr>
    </w:p>
    <w:p w:rsidR="00CD2864" w:rsidRPr="008D5E34" w:rsidRDefault="00CD2864" w:rsidP="00C06980">
      <w:pPr>
        <w:pStyle w:val="1"/>
      </w:pPr>
      <w:r w:rsidRPr="008D5E34">
        <w:t xml:space="preserve">4. ТЕХНОЛОГИЯ ИСПОЛЬЗОВАНИЯ МЕТОДА </w:t>
      </w:r>
      <w:bookmarkEnd w:id="9"/>
      <w:bookmarkEnd w:id="10"/>
      <w:bookmarkEnd w:id="11"/>
    </w:p>
    <w:p w:rsidR="00CD2864" w:rsidRPr="008D5E34" w:rsidRDefault="00CD2864" w:rsidP="000D3E1B">
      <w:pPr>
        <w:pStyle w:val="af0"/>
        <w:jc w:val="both"/>
        <w:rPr>
          <w:b w:val="0"/>
          <w:bCs w:val="0"/>
        </w:rPr>
      </w:pPr>
      <w:r w:rsidRPr="006341BD">
        <w:rPr>
          <w:b w:val="0"/>
          <w:bCs w:val="0"/>
          <w:i/>
          <w:iCs/>
        </w:rPr>
        <w:t>1 этап</w:t>
      </w:r>
      <w:r w:rsidRPr="008D5E34">
        <w:t xml:space="preserve"> – </w:t>
      </w:r>
      <w:r w:rsidRPr="008D5E34">
        <w:rPr>
          <w:b w:val="0"/>
          <w:bCs w:val="0"/>
        </w:rPr>
        <w:t xml:space="preserve">у пациентов </w:t>
      </w:r>
      <w:r>
        <w:rPr>
          <w:b w:val="0"/>
          <w:bCs w:val="0"/>
        </w:rPr>
        <w:t xml:space="preserve">с </w:t>
      </w:r>
      <w:r w:rsidRPr="008D5E34">
        <w:rPr>
          <w:b w:val="0"/>
          <w:bCs w:val="0"/>
        </w:rPr>
        <w:t xml:space="preserve">ИБС </w:t>
      </w:r>
      <w:r>
        <w:rPr>
          <w:b w:val="0"/>
          <w:bCs w:val="0"/>
        </w:rPr>
        <w:t>провести регистрацию ЭхоКГ</w:t>
      </w:r>
      <w:r w:rsidRPr="008D5E34">
        <w:rPr>
          <w:b w:val="0"/>
          <w:bCs w:val="0"/>
        </w:rPr>
        <w:t xml:space="preserve"> параметров </w:t>
      </w:r>
      <w:r>
        <w:rPr>
          <w:b w:val="0"/>
          <w:bCs w:val="0"/>
        </w:rPr>
        <w:t xml:space="preserve">левого желудочка (ЛЖ) </w:t>
      </w:r>
      <w:r w:rsidRPr="008D5E34">
        <w:rPr>
          <w:b w:val="0"/>
          <w:bCs w:val="0"/>
        </w:rPr>
        <w:t>и коли</w:t>
      </w:r>
      <w:r>
        <w:rPr>
          <w:b w:val="0"/>
          <w:bCs w:val="0"/>
        </w:rPr>
        <w:t>чественную оценку</w:t>
      </w:r>
      <w:r w:rsidRPr="008D5E34">
        <w:rPr>
          <w:b w:val="0"/>
          <w:bCs w:val="0"/>
        </w:rPr>
        <w:t xml:space="preserve"> выраженности митральной регургитации</w:t>
      </w:r>
      <w:r>
        <w:rPr>
          <w:b w:val="0"/>
          <w:bCs w:val="0"/>
        </w:rPr>
        <w:t>.</w:t>
      </w:r>
    </w:p>
    <w:p w:rsidR="00CD2864" w:rsidRDefault="00CD2864" w:rsidP="008D5E34">
      <w:pPr>
        <w:pStyle w:val="aa"/>
        <w:spacing w:before="0" w:beforeAutospacing="0" w:after="0" w:afterAutospacing="0"/>
        <w:ind w:firstLine="709"/>
        <w:jc w:val="both"/>
        <w:textAlignment w:val="baseline"/>
        <w:rPr>
          <w:b/>
          <w:bCs/>
          <w:i/>
          <w:iCs/>
        </w:rPr>
      </w:pPr>
      <w:r w:rsidRPr="006341BD">
        <w:rPr>
          <w:i/>
          <w:iCs/>
        </w:rPr>
        <w:t>2 этап</w:t>
      </w:r>
      <w:r>
        <w:rPr>
          <w:b/>
          <w:bCs/>
          <w:i/>
          <w:iCs/>
        </w:rPr>
        <w:t xml:space="preserve"> </w:t>
      </w:r>
      <w:r w:rsidRPr="008D5E34">
        <w:t xml:space="preserve">– </w:t>
      </w:r>
      <w:r>
        <w:t>при наличии</w:t>
      </w:r>
      <w:r w:rsidRPr="008D5E34">
        <w:t xml:space="preserve"> выраженной систолической дисфункци</w:t>
      </w:r>
      <w:r>
        <w:t>и</w:t>
      </w:r>
      <w:r w:rsidRPr="008D5E34">
        <w:t xml:space="preserve"> миокарда ЛЖ (</w:t>
      </w:r>
      <w:r>
        <w:t>конечно-диастолический диаметр (</w:t>
      </w:r>
      <w:r w:rsidRPr="008D5E34">
        <w:rPr>
          <w:color w:val="000000"/>
          <w:kern w:val="24"/>
        </w:rPr>
        <w:t>КДД</w:t>
      </w:r>
      <w:r>
        <w:rPr>
          <w:color w:val="000000"/>
          <w:kern w:val="24"/>
        </w:rPr>
        <w:t xml:space="preserve">) </w:t>
      </w:r>
      <w:r w:rsidRPr="008D5E34">
        <w:rPr>
          <w:color w:val="000000"/>
          <w:kern w:val="24"/>
        </w:rPr>
        <w:t xml:space="preserve">&gt; 65 мм, </w:t>
      </w:r>
      <w:r>
        <w:rPr>
          <w:color w:val="000000"/>
          <w:kern w:val="24"/>
        </w:rPr>
        <w:t>конечно-диастолический объем (</w:t>
      </w:r>
      <w:r w:rsidRPr="008D5E34">
        <w:rPr>
          <w:color w:val="000000"/>
          <w:kern w:val="24"/>
        </w:rPr>
        <w:t>КДО</w:t>
      </w:r>
      <w:r>
        <w:rPr>
          <w:color w:val="000000"/>
          <w:kern w:val="24"/>
        </w:rPr>
        <w:t xml:space="preserve">) </w:t>
      </w:r>
      <w:r w:rsidRPr="008D5E34">
        <w:rPr>
          <w:color w:val="000000"/>
          <w:kern w:val="24"/>
        </w:rPr>
        <w:t>&gt;</w:t>
      </w:r>
      <w:r>
        <w:rPr>
          <w:color w:val="000000"/>
          <w:kern w:val="24"/>
        </w:rPr>
        <w:t xml:space="preserve"> </w:t>
      </w:r>
      <w:r w:rsidRPr="008D5E34">
        <w:rPr>
          <w:color w:val="000000"/>
          <w:kern w:val="24"/>
        </w:rPr>
        <w:t xml:space="preserve">200 мл и </w:t>
      </w:r>
      <w:r>
        <w:rPr>
          <w:color w:val="000000"/>
          <w:kern w:val="24"/>
        </w:rPr>
        <w:t xml:space="preserve">фракция выброса левого </w:t>
      </w:r>
      <w:r>
        <w:rPr>
          <w:color w:val="000000"/>
          <w:kern w:val="24"/>
        </w:rPr>
        <w:lastRenderedPageBreak/>
        <w:t>желудочка (</w:t>
      </w:r>
      <w:r w:rsidRPr="008D5E34">
        <w:rPr>
          <w:color w:val="000000"/>
          <w:kern w:val="24"/>
        </w:rPr>
        <w:t>ФВ</w:t>
      </w:r>
      <w:r>
        <w:rPr>
          <w:color w:val="000000"/>
          <w:kern w:val="24"/>
        </w:rPr>
        <w:t xml:space="preserve"> ЛЖ) </w:t>
      </w:r>
      <w:r w:rsidRPr="008D5E34">
        <w:rPr>
          <w:color w:val="000000"/>
          <w:kern w:val="24"/>
        </w:rPr>
        <w:t>&lt; 40%</w:t>
      </w:r>
      <w:r w:rsidRPr="008D5E34">
        <w:t>)</w:t>
      </w:r>
      <w:r>
        <w:t xml:space="preserve"> выполнить нагрузочную</w:t>
      </w:r>
      <w:r w:rsidRPr="008D5E34">
        <w:t xml:space="preserve"> стресс-</w:t>
      </w:r>
      <w:r>
        <w:t>ЭхоКГ</w:t>
      </w:r>
      <w:r w:rsidRPr="008D5E34">
        <w:t xml:space="preserve"> с добутамином с оценкой динамики митральной регургитаци</w:t>
      </w:r>
      <w:r>
        <w:t>и</w:t>
      </w:r>
      <w:r w:rsidRPr="008D5E34">
        <w:t xml:space="preserve"> и локальной сократимости на уровне основания папиллярных мышц</w:t>
      </w:r>
      <w:r>
        <w:t xml:space="preserve"> (ПМ)</w:t>
      </w:r>
      <w:r w:rsidRPr="008D5E34">
        <w:t>.</w:t>
      </w:r>
    </w:p>
    <w:p w:rsidR="00CD2864" w:rsidRPr="008D5E34" w:rsidRDefault="00CD2864" w:rsidP="00716EE3">
      <w:pPr>
        <w:pStyle w:val="aa"/>
        <w:spacing w:before="0" w:beforeAutospacing="0" w:after="0" w:afterAutospacing="0"/>
        <w:ind w:firstLine="709"/>
        <w:jc w:val="both"/>
        <w:textAlignment w:val="baseline"/>
      </w:pPr>
      <w:r w:rsidRPr="006341BD">
        <w:rPr>
          <w:i/>
          <w:iCs/>
        </w:rPr>
        <w:t>3 этап –</w:t>
      </w:r>
      <w:r w:rsidRPr="008D5E34">
        <w:rPr>
          <w:b/>
          <w:bCs/>
          <w:i/>
          <w:iCs/>
        </w:rPr>
        <w:t xml:space="preserve"> </w:t>
      </w:r>
      <w:r w:rsidRPr="008D5E34">
        <w:t xml:space="preserve">при КДД &lt; 65 мм, КДО &lt; 200 мл и ФВ ЛЖ &gt; 40%, а также при </w:t>
      </w:r>
      <w:r>
        <w:t>отрицатель</w:t>
      </w:r>
      <w:r w:rsidRPr="008D5E34">
        <w:t>ной стресс-</w:t>
      </w:r>
      <w:r>
        <w:t xml:space="preserve">ЭхоКГ (уменьшение </w:t>
      </w:r>
      <w:r w:rsidRPr="008D5E34">
        <w:t xml:space="preserve"> степени </w:t>
      </w:r>
      <w:r w:rsidRPr="00657557">
        <w:t>ФИМН до PISAERO менее 0,2 см</w:t>
      </w:r>
      <w:r w:rsidRPr="00657557">
        <w:rPr>
          <w:vertAlign w:val="superscript"/>
        </w:rPr>
        <w:t>2</w:t>
      </w:r>
      <w:r w:rsidRPr="00657557">
        <w:t xml:space="preserve"> или  улучшение сократимости сегментов основания задней ПМ) выполнить изучение продольной деформации</w:t>
      </w:r>
      <w:r w:rsidRPr="008D5E34">
        <w:t xml:space="preserve"> миокарда методом speckle-tracking эхокардиографии</w:t>
      </w:r>
      <w:r>
        <w:t xml:space="preserve"> (пороговое значение </w:t>
      </w:r>
      <w:r w:rsidRPr="004E0BEA">
        <w:t>-10,5% и менее</w:t>
      </w:r>
      <w:r>
        <w:t>)</w:t>
      </w:r>
      <w:r w:rsidRPr="008D5E34">
        <w:t>.</w:t>
      </w:r>
    </w:p>
    <w:p w:rsidR="00CD2864" w:rsidRPr="00650D85" w:rsidRDefault="00CD2864" w:rsidP="00BC5E22">
      <w:pPr>
        <w:pStyle w:val="aa"/>
        <w:spacing w:before="0" w:beforeAutospacing="0" w:after="0" w:afterAutospacing="0"/>
        <w:ind w:firstLine="709"/>
        <w:jc w:val="both"/>
        <w:textAlignment w:val="baseline"/>
        <w:rPr>
          <w:color w:val="FF0000"/>
        </w:rPr>
      </w:pPr>
      <w:r w:rsidRPr="006341BD">
        <w:rPr>
          <w:i/>
          <w:iCs/>
        </w:rPr>
        <w:t>4 этап</w:t>
      </w:r>
      <w:r w:rsidRPr="008D5E34">
        <w:t xml:space="preserve"> – </w:t>
      </w:r>
      <w:r>
        <w:t xml:space="preserve">у пациентов с умеренной </w:t>
      </w:r>
      <w:r w:rsidRPr="00657557">
        <w:t>ФИМН, которым показана реваскуляризация миокарда, принятие решения</w:t>
      </w:r>
      <w:r w:rsidRPr="008D5E34">
        <w:t xml:space="preserve"> о выполнении изолированной операции прямой ревасуляризации или операции АКШ в сочетании </w:t>
      </w:r>
      <w:r>
        <w:t xml:space="preserve">с </w:t>
      </w:r>
      <w:r w:rsidRPr="008D5E34">
        <w:t>коррекцией на митральном клапане</w:t>
      </w:r>
      <w:r>
        <w:t>:</w:t>
      </w:r>
      <w:r w:rsidRPr="008D5E34">
        <w:t xml:space="preserve"> </w:t>
      </w:r>
    </w:p>
    <w:p w:rsidR="00CD2864" w:rsidRDefault="00CD2864" w:rsidP="00142B4D">
      <w:pPr>
        <w:pStyle w:val="aa"/>
        <w:spacing w:before="0" w:beforeAutospacing="0" w:after="0" w:afterAutospacing="0"/>
        <w:ind w:firstLine="709"/>
        <w:jc w:val="both"/>
        <w:textAlignment w:val="baseline"/>
      </w:pPr>
      <w:r>
        <w:t xml:space="preserve">1) при параметрах ЛЖ по данным ЭхоКГ </w:t>
      </w:r>
      <w:r>
        <w:rPr>
          <w:color w:val="000000"/>
          <w:kern w:val="24"/>
        </w:rPr>
        <w:t xml:space="preserve">КДД </w:t>
      </w:r>
      <w:r w:rsidRPr="00074E2F">
        <w:rPr>
          <w:color w:val="000000"/>
          <w:kern w:val="24"/>
        </w:rPr>
        <w:t>&lt;</w:t>
      </w:r>
      <w:r>
        <w:rPr>
          <w:color w:val="000000"/>
          <w:kern w:val="24"/>
        </w:rPr>
        <w:t xml:space="preserve"> 65 мм, КДО </w:t>
      </w:r>
      <w:r w:rsidRPr="00074E2F">
        <w:rPr>
          <w:color w:val="000000"/>
          <w:kern w:val="24"/>
        </w:rPr>
        <w:t>&lt;</w:t>
      </w:r>
      <w:r>
        <w:rPr>
          <w:color w:val="000000"/>
          <w:kern w:val="24"/>
        </w:rPr>
        <w:t xml:space="preserve"> 200 мл, ФВ </w:t>
      </w:r>
      <w:r w:rsidRPr="007149A2">
        <w:rPr>
          <w:color w:val="000000"/>
          <w:kern w:val="24"/>
        </w:rPr>
        <w:t xml:space="preserve">ЛЖ </w:t>
      </w:r>
      <w:r w:rsidRPr="00074E2F">
        <w:rPr>
          <w:color w:val="000000"/>
          <w:kern w:val="24"/>
        </w:rPr>
        <w:t>&gt;</w:t>
      </w:r>
      <w:r w:rsidRPr="007149A2">
        <w:rPr>
          <w:color w:val="000000"/>
          <w:kern w:val="24"/>
        </w:rPr>
        <w:t xml:space="preserve"> 40% </w:t>
      </w:r>
      <w:r>
        <w:rPr>
          <w:color w:val="000000"/>
          <w:kern w:val="24"/>
        </w:rPr>
        <w:t xml:space="preserve">и показателе </w:t>
      </w:r>
      <w:r w:rsidRPr="00074E2F">
        <w:rPr>
          <w:color w:val="000000"/>
          <w:kern w:val="24"/>
        </w:rPr>
        <w:t>продольн</w:t>
      </w:r>
      <w:r>
        <w:rPr>
          <w:color w:val="000000"/>
          <w:kern w:val="24"/>
        </w:rPr>
        <w:t>ой</w:t>
      </w:r>
      <w:r w:rsidRPr="00074E2F">
        <w:rPr>
          <w:color w:val="000000"/>
          <w:kern w:val="24"/>
        </w:rPr>
        <w:t xml:space="preserve"> сегментарн</w:t>
      </w:r>
      <w:r>
        <w:rPr>
          <w:color w:val="000000"/>
          <w:kern w:val="24"/>
        </w:rPr>
        <w:t>ой</w:t>
      </w:r>
      <w:r w:rsidRPr="00074E2F">
        <w:rPr>
          <w:color w:val="000000"/>
          <w:kern w:val="24"/>
        </w:rPr>
        <w:t xml:space="preserve"> деформаци</w:t>
      </w:r>
      <w:r>
        <w:rPr>
          <w:color w:val="000000"/>
          <w:kern w:val="24"/>
        </w:rPr>
        <w:t>и</w:t>
      </w:r>
      <w:r w:rsidRPr="00074E2F">
        <w:rPr>
          <w:color w:val="000000"/>
          <w:kern w:val="24"/>
        </w:rPr>
        <w:t xml:space="preserve"> миокарда в покое</w:t>
      </w:r>
      <w:r>
        <w:rPr>
          <w:color w:val="000000"/>
          <w:kern w:val="24"/>
        </w:rPr>
        <w:t xml:space="preserve"> (оцененной </w:t>
      </w:r>
      <w:r w:rsidRPr="00074E2F">
        <w:rPr>
          <w:color w:val="000000"/>
          <w:kern w:val="24"/>
        </w:rPr>
        <w:t>методом speckle-tracking</w:t>
      </w:r>
      <w:r>
        <w:rPr>
          <w:color w:val="000000"/>
          <w:kern w:val="24"/>
        </w:rPr>
        <w:t xml:space="preserve">) </w:t>
      </w:r>
      <w:r w:rsidRPr="00074E2F">
        <w:rPr>
          <w:color w:val="000000"/>
          <w:kern w:val="24"/>
        </w:rPr>
        <w:t>10,5% и менее</w:t>
      </w:r>
      <w:r>
        <w:rPr>
          <w:color w:val="000000"/>
          <w:kern w:val="24"/>
        </w:rPr>
        <w:t xml:space="preserve"> – показано выполнение изолированной реваскуляризации миокарда </w:t>
      </w:r>
      <w:r w:rsidRPr="008D5E34">
        <w:t xml:space="preserve">(АКШ </w:t>
      </w:r>
      <w:r>
        <w:t>на работающем сердце или в условиях искусственного кровообращения либо чрезкожное коронарное вмешательство</w:t>
      </w:r>
      <w:r w:rsidRPr="008D5E34">
        <w:t>)</w:t>
      </w:r>
      <w:r>
        <w:t>;</w:t>
      </w:r>
    </w:p>
    <w:p w:rsidR="00CD2864" w:rsidRDefault="00CD2864" w:rsidP="00142B4D">
      <w:pPr>
        <w:pStyle w:val="aa"/>
        <w:spacing w:before="0" w:beforeAutospacing="0" w:after="0" w:afterAutospacing="0"/>
        <w:ind w:firstLine="709"/>
        <w:jc w:val="both"/>
        <w:textAlignment w:val="baseline"/>
      </w:pPr>
      <w:r>
        <w:t xml:space="preserve">2) при параметрах ЛЖ по данным ЭхоКГ </w:t>
      </w:r>
      <w:r w:rsidRPr="00074E2F">
        <w:t>КДД &gt; 65 мм, КДО &gt; 200 мл, ФВ ЛЖ &lt; 40%, ум</w:t>
      </w:r>
      <w:r>
        <w:t xml:space="preserve">еньшении </w:t>
      </w:r>
      <w:r w:rsidRPr="00074E2F">
        <w:t xml:space="preserve">степени ФИМН (количественно PISAERO </w:t>
      </w:r>
      <w:r w:rsidRPr="00300CCD">
        <w:t>&lt;</w:t>
      </w:r>
      <w:r w:rsidRPr="00074E2F">
        <w:t xml:space="preserve"> 0,2 см</w:t>
      </w:r>
      <w:r w:rsidRPr="00300CCD">
        <w:rPr>
          <w:vertAlign w:val="superscript"/>
        </w:rPr>
        <w:t>2</w:t>
      </w:r>
      <w:r w:rsidRPr="00074E2F">
        <w:t xml:space="preserve">) </w:t>
      </w:r>
      <w:r>
        <w:t xml:space="preserve">и/или </w:t>
      </w:r>
      <w:r w:rsidRPr="00074E2F">
        <w:t xml:space="preserve"> улучшени</w:t>
      </w:r>
      <w:r>
        <w:t>и</w:t>
      </w:r>
      <w:r w:rsidRPr="00074E2F">
        <w:t xml:space="preserve"> сократимости сегментов основания задней ПМ </w:t>
      </w:r>
      <w:r>
        <w:t xml:space="preserve">при проведении стресс-Эхо-КГ с добутамином, а также </w:t>
      </w:r>
      <w:r w:rsidRPr="00300CCD">
        <w:t>показателе продольной сегментарной деформации миокарда в покое (оцененной методом speckle-tracking) 10,5% и менее – показано выполнение изолированной реваскуляризации миокарда</w:t>
      </w:r>
      <w:r>
        <w:t xml:space="preserve"> </w:t>
      </w:r>
      <w:r w:rsidRPr="008D5E34">
        <w:t xml:space="preserve">(АКШ </w:t>
      </w:r>
      <w:r>
        <w:t>на работающем сердце или в условиях искусственного кровообращения либо чрезкожное коронарное вмешательство</w:t>
      </w:r>
      <w:r w:rsidRPr="008D5E34">
        <w:t>)</w:t>
      </w:r>
      <w:r>
        <w:t>;</w:t>
      </w:r>
    </w:p>
    <w:p w:rsidR="00CD2864" w:rsidRDefault="00CD2864" w:rsidP="00142B4D">
      <w:pPr>
        <w:pStyle w:val="aa"/>
        <w:spacing w:before="0" w:beforeAutospacing="0" w:after="0" w:afterAutospacing="0"/>
        <w:ind w:firstLine="709"/>
        <w:jc w:val="both"/>
        <w:textAlignment w:val="baseline"/>
      </w:pPr>
      <w:r>
        <w:lastRenderedPageBreak/>
        <w:t xml:space="preserve">3) при параметрах ЛЖ по данным ЭхоКГ </w:t>
      </w:r>
      <w:r w:rsidRPr="00074E2F">
        <w:t>КДД &gt; 65 мм, КДО &gt; 200 мл, ФВ ЛЖ &lt; 40%, ум</w:t>
      </w:r>
      <w:r>
        <w:t xml:space="preserve">еньшении </w:t>
      </w:r>
      <w:r w:rsidRPr="00074E2F">
        <w:t xml:space="preserve"> степени ФИМН (количественно PISAERO </w:t>
      </w:r>
      <w:r w:rsidRPr="00300CCD">
        <w:t>&lt;</w:t>
      </w:r>
      <w:r w:rsidRPr="00074E2F">
        <w:t xml:space="preserve"> 0,2 см</w:t>
      </w:r>
      <w:r w:rsidRPr="00300CCD">
        <w:rPr>
          <w:vertAlign w:val="superscript"/>
        </w:rPr>
        <w:t>2</w:t>
      </w:r>
      <w:r w:rsidRPr="00074E2F">
        <w:t xml:space="preserve">) </w:t>
      </w:r>
      <w:r>
        <w:t xml:space="preserve">и/или </w:t>
      </w:r>
      <w:r w:rsidRPr="00074E2F">
        <w:t xml:space="preserve"> улучшени</w:t>
      </w:r>
      <w:r>
        <w:t>и</w:t>
      </w:r>
      <w:r w:rsidRPr="00074E2F">
        <w:t xml:space="preserve"> сократимости сегментов основания задней ПМ </w:t>
      </w:r>
      <w:r>
        <w:t xml:space="preserve">при проведении стресс-Эхо-КГ с добутамином, но </w:t>
      </w:r>
      <w:r w:rsidRPr="00300CCD">
        <w:t xml:space="preserve">показателе продольной сегментарной деформации миокарда в покое (оцененной методом speckle-tracking) </w:t>
      </w:r>
      <w:r>
        <w:t>более</w:t>
      </w:r>
      <w:r w:rsidRPr="00300CCD">
        <w:t xml:space="preserve"> 10,5% – показано выполнение </w:t>
      </w:r>
      <w:r>
        <w:t>операции АКШ в</w:t>
      </w:r>
      <w:r w:rsidRPr="00300CCD">
        <w:t xml:space="preserve"> сочетании </w:t>
      </w:r>
      <w:r>
        <w:t xml:space="preserve">с пластикой </w:t>
      </w:r>
      <w:r w:rsidRPr="00300CCD">
        <w:t>митрально</w:t>
      </w:r>
      <w:r>
        <w:t>го</w:t>
      </w:r>
      <w:r w:rsidRPr="00300CCD">
        <w:t xml:space="preserve"> клапан</w:t>
      </w:r>
      <w:r>
        <w:t>а;</w:t>
      </w:r>
    </w:p>
    <w:p w:rsidR="00CD2864" w:rsidRPr="00074E2F" w:rsidRDefault="00CD2864" w:rsidP="00142B4D">
      <w:pPr>
        <w:pStyle w:val="aa"/>
        <w:spacing w:before="0" w:beforeAutospacing="0" w:after="0" w:afterAutospacing="0"/>
        <w:ind w:firstLine="709"/>
        <w:jc w:val="both"/>
        <w:textAlignment w:val="baseline"/>
      </w:pPr>
      <w:r>
        <w:t xml:space="preserve">4) при параметрах ЛЖ по данным ЭхоКГ </w:t>
      </w:r>
      <w:r w:rsidRPr="00074E2F">
        <w:t xml:space="preserve">КДД &gt; 65 мм, КДО &gt; 200 мл, ФВ ЛЖ &lt; 40%, </w:t>
      </w:r>
      <w:r>
        <w:t xml:space="preserve">увеличении </w:t>
      </w:r>
      <w:r w:rsidRPr="00074E2F">
        <w:t>степени ФИМН (количественно PISAERO &gt; 0,2 см</w:t>
      </w:r>
      <w:r w:rsidRPr="00300CCD">
        <w:rPr>
          <w:vertAlign w:val="superscript"/>
        </w:rPr>
        <w:t>2</w:t>
      </w:r>
      <w:r w:rsidRPr="00074E2F">
        <w:t xml:space="preserve">) </w:t>
      </w:r>
      <w:r>
        <w:t xml:space="preserve">или </w:t>
      </w:r>
      <w:r w:rsidRPr="00300CCD">
        <w:t>отсутстви</w:t>
      </w:r>
      <w:r>
        <w:t>и</w:t>
      </w:r>
      <w:r w:rsidRPr="00300CCD">
        <w:t xml:space="preserve"> улучшения сократимости сегментов основания задней ПМ</w:t>
      </w:r>
      <w:r>
        <w:t xml:space="preserve"> </w:t>
      </w:r>
      <w:r w:rsidRPr="00300CCD">
        <w:t xml:space="preserve">– показано выполнение </w:t>
      </w:r>
      <w:r>
        <w:t>операции АКШ в</w:t>
      </w:r>
      <w:r w:rsidRPr="00300CCD">
        <w:t xml:space="preserve"> сочетании </w:t>
      </w:r>
      <w:r>
        <w:t xml:space="preserve">пластикой </w:t>
      </w:r>
      <w:r w:rsidRPr="00300CCD">
        <w:t>митрально</w:t>
      </w:r>
      <w:r>
        <w:t>го</w:t>
      </w:r>
      <w:r w:rsidRPr="00300CCD">
        <w:t xml:space="preserve"> клапан</w:t>
      </w:r>
      <w:r>
        <w:t>а.</w:t>
      </w:r>
    </w:p>
    <w:p w:rsidR="00CD2864" w:rsidRDefault="00CD2864" w:rsidP="007D3707">
      <w:pPr>
        <w:pStyle w:val="22"/>
        <w:widowControl w:val="0"/>
        <w:tabs>
          <w:tab w:val="left" w:pos="1134"/>
        </w:tabs>
        <w:spacing w:line="360" w:lineRule="auto"/>
        <w:ind w:left="0" w:firstLine="709"/>
        <w:jc w:val="both"/>
      </w:pPr>
    </w:p>
    <w:p w:rsidR="00CD2864" w:rsidRPr="00A20B26" w:rsidRDefault="00CD2864" w:rsidP="007D3707">
      <w:pPr>
        <w:ind w:firstLine="709"/>
        <w:rPr>
          <w:b/>
          <w:bCs/>
          <w:caps/>
        </w:rPr>
      </w:pPr>
      <w:r w:rsidRPr="00A20B26">
        <w:rPr>
          <w:b/>
          <w:bCs/>
          <w:caps/>
        </w:rPr>
        <w:t>5. ВОЗМОЖНЫЕ ОСЛОЖНЕНИЯ</w:t>
      </w:r>
    </w:p>
    <w:p w:rsidR="00CD2864" w:rsidRPr="00727AD1" w:rsidRDefault="00CD2864" w:rsidP="007D3707">
      <w:pPr>
        <w:pStyle w:val="af0"/>
        <w:jc w:val="both"/>
        <w:rPr>
          <w:b w:val="0"/>
          <w:bCs w:val="0"/>
        </w:rPr>
      </w:pPr>
      <w:r w:rsidRPr="00727AD1">
        <w:rPr>
          <w:b w:val="0"/>
          <w:bCs w:val="0"/>
        </w:rPr>
        <w:t>Нет.</w:t>
      </w:r>
    </w:p>
    <w:p w:rsidR="00CD2864" w:rsidRPr="00BC5E22" w:rsidRDefault="00CD2864" w:rsidP="00142B4D">
      <w:pPr>
        <w:rPr>
          <w:sz w:val="24"/>
          <w:szCs w:val="24"/>
          <w:lang w:eastAsia="ru-RU"/>
        </w:rPr>
      </w:pPr>
    </w:p>
    <w:sectPr w:rsidR="00CD2864" w:rsidRPr="00BC5E22" w:rsidSect="00555447">
      <w:footerReference w:type="default" r:id="rId9"/>
      <w:pgSz w:w="11906" w:h="16838"/>
      <w:pgMar w:top="1134" w:right="567" w:bottom="1134" w:left="1701" w:header="709" w:footer="709" w:gutter="0"/>
      <w:cols w:space="708"/>
      <w:titlePg/>
      <w:docGrid w:linePitch="4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49A5" w:rsidRDefault="003449A5">
      <w:r>
        <w:separator/>
      </w:r>
    </w:p>
  </w:endnote>
  <w:endnote w:type="continuationSeparator" w:id="0">
    <w:p w:rsidR="003449A5" w:rsidRDefault="003449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864" w:rsidRDefault="00CD2864" w:rsidP="00D00DC7">
    <w:pPr>
      <w:pStyle w:val="a5"/>
      <w:framePr w:wrap="auto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A1381">
      <w:rPr>
        <w:rStyle w:val="a7"/>
        <w:noProof/>
      </w:rPr>
      <w:t>3</w:t>
    </w:r>
    <w:r>
      <w:rPr>
        <w:rStyle w:val="a7"/>
      </w:rPr>
      <w:fldChar w:fldCharType="end"/>
    </w:r>
  </w:p>
  <w:p w:rsidR="00CD2864" w:rsidRDefault="00CD286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49A5" w:rsidRDefault="003449A5">
      <w:r>
        <w:separator/>
      </w:r>
    </w:p>
  </w:footnote>
  <w:footnote w:type="continuationSeparator" w:id="0">
    <w:p w:rsidR="003449A5" w:rsidRDefault="003449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F5059"/>
    <w:multiLevelType w:val="hybridMultilevel"/>
    <w:tmpl w:val="6A523A1E"/>
    <w:lvl w:ilvl="0" w:tplc="0C6E4C68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AE4C7B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4D7C09A0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9FCAA844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EC483434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37C0470C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E7926686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98521760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61CA7E0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1">
    <w:nsid w:val="39715DEF"/>
    <w:multiLevelType w:val="hybridMultilevel"/>
    <w:tmpl w:val="A8FC4768"/>
    <w:lvl w:ilvl="0" w:tplc="BA5CE9F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3280D08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A4026E1A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4FEED5FA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7AF216BE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E9F026A6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F32C9A12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136C64C0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787C9048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">
    <w:nsid w:val="4B4C5746"/>
    <w:multiLevelType w:val="hybridMultilevel"/>
    <w:tmpl w:val="A5066FF8"/>
    <w:lvl w:ilvl="0" w:tplc="A9FCA3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6081055A"/>
    <w:multiLevelType w:val="hybridMultilevel"/>
    <w:tmpl w:val="04268A8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76FF6AB6"/>
    <w:multiLevelType w:val="hybridMultilevel"/>
    <w:tmpl w:val="2292AA9A"/>
    <w:lvl w:ilvl="0" w:tplc="F86A9336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doNotTrackMoves/>
  <w:defaultTabStop w:val="708"/>
  <w:hyphenationZone w:val="357"/>
  <w:doNotHyphenateCaps/>
  <w:drawingGridHorizontalSpacing w:val="15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7447F"/>
    <w:rsid w:val="000039FA"/>
    <w:rsid w:val="00003F78"/>
    <w:rsid w:val="000103B9"/>
    <w:rsid w:val="00010B32"/>
    <w:rsid w:val="000119C6"/>
    <w:rsid w:val="000211AE"/>
    <w:rsid w:val="00026465"/>
    <w:rsid w:val="00034C1A"/>
    <w:rsid w:val="00037065"/>
    <w:rsid w:val="00042248"/>
    <w:rsid w:val="00045106"/>
    <w:rsid w:val="00053313"/>
    <w:rsid w:val="00056362"/>
    <w:rsid w:val="00060FC4"/>
    <w:rsid w:val="00061229"/>
    <w:rsid w:val="00074E2F"/>
    <w:rsid w:val="00075110"/>
    <w:rsid w:val="00075450"/>
    <w:rsid w:val="0008619F"/>
    <w:rsid w:val="000865FE"/>
    <w:rsid w:val="00097AB6"/>
    <w:rsid w:val="000A5151"/>
    <w:rsid w:val="000C4936"/>
    <w:rsid w:val="000D08F6"/>
    <w:rsid w:val="000D1E0D"/>
    <w:rsid w:val="000D2154"/>
    <w:rsid w:val="000D22F0"/>
    <w:rsid w:val="000D26A5"/>
    <w:rsid w:val="000D342D"/>
    <w:rsid w:val="000D3D28"/>
    <w:rsid w:val="000D3E1B"/>
    <w:rsid w:val="000D4B32"/>
    <w:rsid w:val="000D4B45"/>
    <w:rsid w:val="000D66A8"/>
    <w:rsid w:val="000E1332"/>
    <w:rsid w:val="000E494C"/>
    <w:rsid w:val="000E6821"/>
    <w:rsid w:val="000E74C9"/>
    <w:rsid w:val="000F30B4"/>
    <w:rsid w:val="00104F62"/>
    <w:rsid w:val="00107313"/>
    <w:rsid w:val="00113B61"/>
    <w:rsid w:val="001151BE"/>
    <w:rsid w:val="00115E60"/>
    <w:rsid w:val="00126B8E"/>
    <w:rsid w:val="00130B71"/>
    <w:rsid w:val="0013382A"/>
    <w:rsid w:val="0013579B"/>
    <w:rsid w:val="00136639"/>
    <w:rsid w:val="00142B4D"/>
    <w:rsid w:val="00144DAD"/>
    <w:rsid w:val="00146065"/>
    <w:rsid w:val="001471F3"/>
    <w:rsid w:val="00155084"/>
    <w:rsid w:val="00166066"/>
    <w:rsid w:val="0017099F"/>
    <w:rsid w:val="00176955"/>
    <w:rsid w:val="0018170C"/>
    <w:rsid w:val="0018319C"/>
    <w:rsid w:val="00184042"/>
    <w:rsid w:val="0018763B"/>
    <w:rsid w:val="00187ED6"/>
    <w:rsid w:val="00190E3A"/>
    <w:rsid w:val="001930D9"/>
    <w:rsid w:val="00194F5F"/>
    <w:rsid w:val="001A1381"/>
    <w:rsid w:val="001A5AEF"/>
    <w:rsid w:val="001B189A"/>
    <w:rsid w:val="001B23B6"/>
    <w:rsid w:val="001B7BA2"/>
    <w:rsid w:val="001C259F"/>
    <w:rsid w:val="001C724E"/>
    <w:rsid w:val="001D1419"/>
    <w:rsid w:val="001D26CA"/>
    <w:rsid w:val="001D6440"/>
    <w:rsid w:val="001D7965"/>
    <w:rsid w:val="001D7B9E"/>
    <w:rsid w:val="001E5564"/>
    <w:rsid w:val="001F1BC4"/>
    <w:rsid w:val="001F3E2D"/>
    <w:rsid w:val="001F439F"/>
    <w:rsid w:val="002110C3"/>
    <w:rsid w:val="00211A9C"/>
    <w:rsid w:val="00214C7C"/>
    <w:rsid w:val="00220D0F"/>
    <w:rsid w:val="00221A90"/>
    <w:rsid w:val="00222502"/>
    <w:rsid w:val="0022274C"/>
    <w:rsid w:val="00233812"/>
    <w:rsid w:val="00236F8E"/>
    <w:rsid w:val="00244887"/>
    <w:rsid w:val="00252FA0"/>
    <w:rsid w:val="002555BB"/>
    <w:rsid w:val="00262604"/>
    <w:rsid w:val="002645AD"/>
    <w:rsid w:val="002664D3"/>
    <w:rsid w:val="00267DC4"/>
    <w:rsid w:val="002705DE"/>
    <w:rsid w:val="00275235"/>
    <w:rsid w:val="0027642A"/>
    <w:rsid w:val="002776BC"/>
    <w:rsid w:val="0027780A"/>
    <w:rsid w:val="00280176"/>
    <w:rsid w:val="00281B1B"/>
    <w:rsid w:val="00281DEC"/>
    <w:rsid w:val="00283F52"/>
    <w:rsid w:val="00290719"/>
    <w:rsid w:val="00293192"/>
    <w:rsid w:val="002A1C96"/>
    <w:rsid w:val="002A3077"/>
    <w:rsid w:val="002A3CAC"/>
    <w:rsid w:val="002B0335"/>
    <w:rsid w:val="002B120A"/>
    <w:rsid w:val="002B160A"/>
    <w:rsid w:val="002B5950"/>
    <w:rsid w:val="002B5F8E"/>
    <w:rsid w:val="002C4D1F"/>
    <w:rsid w:val="002D49BA"/>
    <w:rsid w:val="002D5A82"/>
    <w:rsid w:val="0030063E"/>
    <w:rsid w:val="00300CCD"/>
    <w:rsid w:val="00304E7F"/>
    <w:rsid w:val="0030695F"/>
    <w:rsid w:val="0031237A"/>
    <w:rsid w:val="00317B5A"/>
    <w:rsid w:val="003219E9"/>
    <w:rsid w:val="00331458"/>
    <w:rsid w:val="003365CB"/>
    <w:rsid w:val="003424AF"/>
    <w:rsid w:val="00342513"/>
    <w:rsid w:val="003449A5"/>
    <w:rsid w:val="003466CA"/>
    <w:rsid w:val="0034725C"/>
    <w:rsid w:val="00353996"/>
    <w:rsid w:val="003559B4"/>
    <w:rsid w:val="003608A4"/>
    <w:rsid w:val="003613AF"/>
    <w:rsid w:val="00364519"/>
    <w:rsid w:val="0037473D"/>
    <w:rsid w:val="003748A6"/>
    <w:rsid w:val="00377E72"/>
    <w:rsid w:val="003869E3"/>
    <w:rsid w:val="0038756C"/>
    <w:rsid w:val="00387DD3"/>
    <w:rsid w:val="003A2BA5"/>
    <w:rsid w:val="003A3A35"/>
    <w:rsid w:val="003A4B84"/>
    <w:rsid w:val="003B395A"/>
    <w:rsid w:val="003D2AB8"/>
    <w:rsid w:val="003D738B"/>
    <w:rsid w:val="003E14D5"/>
    <w:rsid w:val="004018B9"/>
    <w:rsid w:val="004024EA"/>
    <w:rsid w:val="00407867"/>
    <w:rsid w:val="00410190"/>
    <w:rsid w:val="00411C34"/>
    <w:rsid w:val="00412670"/>
    <w:rsid w:val="00417912"/>
    <w:rsid w:val="0042699D"/>
    <w:rsid w:val="00427457"/>
    <w:rsid w:val="004318CA"/>
    <w:rsid w:val="0043363C"/>
    <w:rsid w:val="00433BE1"/>
    <w:rsid w:val="00442C5F"/>
    <w:rsid w:val="00452F76"/>
    <w:rsid w:val="00453DA3"/>
    <w:rsid w:val="0045587D"/>
    <w:rsid w:val="0045669D"/>
    <w:rsid w:val="00462EC8"/>
    <w:rsid w:val="0046761B"/>
    <w:rsid w:val="0047553A"/>
    <w:rsid w:val="00476CAD"/>
    <w:rsid w:val="00486998"/>
    <w:rsid w:val="00490704"/>
    <w:rsid w:val="0049165D"/>
    <w:rsid w:val="0049527A"/>
    <w:rsid w:val="004A1F64"/>
    <w:rsid w:val="004A7240"/>
    <w:rsid w:val="004B0929"/>
    <w:rsid w:val="004B43BC"/>
    <w:rsid w:val="004C3549"/>
    <w:rsid w:val="004C4515"/>
    <w:rsid w:val="004C50D3"/>
    <w:rsid w:val="004D066F"/>
    <w:rsid w:val="004D4877"/>
    <w:rsid w:val="004E0BEA"/>
    <w:rsid w:val="004E2F95"/>
    <w:rsid w:val="004E429E"/>
    <w:rsid w:val="004E5B34"/>
    <w:rsid w:val="004F0D41"/>
    <w:rsid w:val="00501474"/>
    <w:rsid w:val="00510E2C"/>
    <w:rsid w:val="00516492"/>
    <w:rsid w:val="0054164E"/>
    <w:rsid w:val="00555447"/>
    <w:rsid w:val="00566AFC"/>
    <w:rsid w:val="00567AD4"/>
    <w:rsid w:val="00570022"/>
    <w:rsid w:val="00571362"/>
    <w:rsid w:val="00573E64"/>
    <w:rsid w:val="005778D3"/>
    <w:rsid w:val="00577998"/>
    <w:rsid w:val="0058227F"/>
    <w:rsid w:val="00590A9D"/>
    <w:rsid w:val="005926C2"/>
    <w:rsid w:val="005A0962"/>
    <w:rsid w:val="005A6141"/>
    <w:rsid w:val="005B599F"/>
    <w:rsid w:val="005C4598"/>
    <w:rsid w:val="005C75F0"/>
    <w:rsid w:val="005D5A0E"/>
    <w:rsid w:val="005E148D"/>
    <w:rsid w:val="005E2470"/>
    <w:rsid w:val="005F0955"/>
    <w:rsid w:val="005F3AAD"/>
    <w:rsid w:val="005F787F"/>
    <w:rsid w:val="00601B89"/>
    <w:rsid w:val="00611EDF"/>
    <w:rsid w:val="006140C9"/>
    <w:rsid w:val="00614ACA"/>
    <w:rsid w:val="006224FF"/>
    <w:rsid w:val="00622F1A"/>
    <w:rsid w:val="006341BD"/>
    <w:rsid w:val="006449AC"/>
    <w:rsid w:val="00650D85"/>
    <w:rsid w:val="00651A8D"/>
    <w:rsid w:val="00652405"/>
    <w:rsid w:val="00657557"/>
    <w:rsid w:val="006613A5"/>
    <w:rsid w:val="006672E7"/>
    <w:rsid w:val="00667F0F"/>
    <w:rsid w:val="0067792D"/>
    <w:rsid w:val="006810F5"/>
    <w:rsid w:val="006848A1"/>
    <w:rsid w:val="006A740B"/>
    <w:rsid w:val="006B334A"/>
    <w:rsid w:val="006B4C0B"/>
    <w:rsid w:val="006B5D3E"/>
    <w:rsid w:val="006D27CA"/>
    <w:rsid w:val="006D475E"/>
    <w:rsid w:val="006F0A31"/>
    <w:rsid w:val="006F13A0"/>
    <w:rsid w:val="006F280D"/>
    <w:rsid w:val="006F6F49"/>
    <w:rsid w:val="007015BE"/>
    <w:rsid w:val="00704582"/>
    <w:rsid w:val="00710953"/>
    <w:rsid w:val="0071299F"/>
    <w:rsid w:val="007149A2"/>
    <w:rsid w:val="00716956"/>
    <w:rsid w:val="00716EE3"/>
    <w:rsid w:val="00717481"/>
    <w:rsid w:val="007203D3"/>
    <w:rsid w:val="00727AD1"/>
    <w:rsid w:val="0073327E"/>
    <w:rsid w:val="00735164"/>
    <w:rsid w:val="00735539"/>
    <w:rsid w:val="00741E57"/>
    <w:rsid w:val="00743B7A"/>
    <w:rsid w:val="0075045D"/>
    <w:rsid w:val="00751FE9"/>
    <w:rsid w:val="007522D5"/>
    <w:rsid w:val="00756C5B"/>
    <w:rsid w:val="00757067"/>
    <w:rsid w:val="00762ACA"/>
    <w:rsid w:val="00766597"/>
    <w:rsid w:val="007727B2"/>
    <w:rsid w:val="007744DA"/>
    <w:rsid w:val="00780C69"/>
    <w:rsid w:val="007905DF"/>
    <w:rsid w:val="007A7F25"/>
    <w:rsid w:val="007C3C03"/>
    <w:rsid w:val="007D2BE9"/>
    <w:rsid w:val="007D3707"/>
    <w:rsid w:val="007D412F"/>
    <w:rsid w:val="007E1395"/>
    <w:rsid w:val="007F2D78"/>
    <w:rsid w:val="007F4028"/>
    <w:rsid w:val="007F6524"/>
    <w:rsid w:val="00800084"/>
    <w:rsid w:val="00805364"/>
    <w:rsid w:val="008064CB"/>
    <w:rsid w:val="008145FA"/>
    <w:rsid w:val="00833861"/>
    <w:rsid w:val="00835452"/>
    <w:rsid w:val="008370A1"/>
    <w:rsid w:val="008449BF"/>
    <w:rsid w:val="00855A26"/>
    <w:rsid w:val="00857A97"/>
    <w:rsid w:val="00863C26"/>
    <w:rsid w:val="00870935"/>
    <w:rsid w:val="0087294E"/>
    <w:rsid w:val="00875C48"/>
    <w:rsid w:val="00875E36"/>
    <w:rsid w:val="00885AA5"/>
    <w:rsid w:val="00885C5F"/>
    <w:rsid w:val="00886A6F"/>
    <w:rsid w:val="00886DDF"/>
    <w:rsid w:val="00886EA9"/>
    <w:rsid w:val="0089297F"/>
    <w:rsid w:val="0089767F"/>
    <w:rsid w:val="008B364F"/>
    <w:rsid w:val="008B46F3"/>
    <w:rsid w:val="008C05C8"/>
    <w:rsid w:val="008C64E3"/>
    <w:rsid w:val="008C6ECF"/>
    <w:rsid w:val="008D1097"/>
    <w:rsid w:val="008D29D0"/>
    <w:rsid w:val="008D5E34"/>
    <w:rsid w:val="008D70F5"/>
    <w:rsid w:val="008E1504"/>
    <w:rsid w:val="008E2408"/>
    <w:rsid w:val="008E4F97"/>
    <w:rsid w:val="008E73BD"/>
    <w:rsid w:val="008F3F44"/>
    <w:rsid w:val="0091239C"/>
    <w:rsid w:val="00912710"/>
    <w:rsid w:val="0091668B"/>
    <w:rsid w:val="009213BD"/>
    <w:rsid w:val="00921C72"/>
    <w:rsid w:val="00923A78"/>
    <w:rsid w:val="00927FE8"/>
    <w:rsid w:val="00931537"/>
    <w:rsid w:val="00931D2F"/>
    <w:rsid w:val="009320C1"/>
    <w:rsid w:val="00932B11"/>
    <w:rsid w:val="00941ED6"/>
    <w:rsid w:val="0094234B"/>
    <w:rsid w:val="00943390"/>
    <w:rsid w:val="00951B61"/>
    <w:rsid w:val="009637F2"/>
    <w:rsid w:val="00963EE3"/>
    <w:rsid w:val="00970751"/>
    <w:rsid w:val="00977797"/>
    <w:rsid w:val="00977914"/>
    <w:rsid w:val="009801A5"/>
    <w:rsid w:val="00983122"/>
    <w:rsid w:val="0098409F"/>
    <w:rsid w:val="00986CC6"/>
    <w:rsid w:val="00986F4D"/>
    <w:rsid w:val="00991C57"/>
    <w:rsid w:val="00996BAE"/>
    <w:rsid w:val="00997574"/>
    <w:rsid w:val="00997B0F"/>
    <w:rsid w:val="009A2B3A"/>
    <w:rsid w:val="009A3E6D"/>
    <w:rsid w:val="009A4622"/>
    <w:rsid w:val="009A4BA1"/>
    <w:rsid w:val="009A7969"/>
    <w:rsid w:val="009B67B5"/>
    <w:rsid w:val="009B78FA"/>
    <w:rsid w:val="009C14F0"/>
    <w:rsid w:val="009C4B0E"/>
    <w:rsid w:val="009D1F4D"/>
    <w:rsid w:val="009D3730"/>
    <w:rsid w:val="009D4184"/>
    <w:rsid w:val="009D79F8"/>
    <w:rsid w:val="009E297E"/>
    <w:rsid w:val="009E70FD"/>
    <w:rsid w:val="009E7524"/>
    <w:rsid w:val="009F453A"/>
    <w:rsid w:val="009F63FD"/>
    <w:rsid w:val="009F7C63"/>
    <w:rsid w:val="00A05C1F"/>
    <w:rsid w:val="00A10198"/>
    <w:rsid w:val="00A1037B"/>
    <w:rsid w:val="00A110CF"/>
    <w:rsid w:val="00A16E94"/>
    <w:rsid w:val="00A16EA9"/>
    <w:rsid w:val="00A170F2"/>
    <w:rsid w:val="00A17C3A"/>
    <w:rsid w:val="00A20B26"/>
    <w:rsid w:val="00A241A3"/>
    <w:rsid w:val="00A24388"/>
    <w:rsid w:val="00A25716"/>
    <w:rsid w:val="00A325F7"/>
    <w:rsid w:val="00A34EEF"/>
    <w:rsid w:val="00A40E56"/>
    <w:rsid w:val="00A41D96"/>
    <w:rsid w:val="00A42E93"/>
    <w:rsid w:val="00A455B4"/>
    <w:rsid w:val="00A46F77"/>
    <w:rsid w:val="00A515AE"/>
    <w:rsid w:val="00A53525"/>
    <w:rsid w:val="00A55350"/>
    <w:rsid w:val="00A57815"/>
    <w:rsid w:val="00A6342C"/>
    <w:rsid w:val="00A64C9A"/>
    <w:rsid w:val="00A66BEA"/>
    <w:rsid w:val="00A7105A"/>
    <w:rsid w:val="00A7533A"/>
    <w:rsid w:val="00A7550F"/>
    <w:rsid w:val="00A849F4"/>
    <w:rsid w:val="00A877B6"/>
    <w:rsid w:val="00A8780A"/>
    <w:rsid w:val="00A90B28"/>
    <w:rsid w:val="00A97248"/>
    <w:rsid w:val="00AA7391"/>
    <w:rsid w:val="00AB392F"/>
    <w:rsid w:val="00AC0620"/>
    <w:rsid w:val="00AC466A"/>
    <w:rsid w:val="00AC6F32"/>
    <w:rsid w:val="00AC76DF"/>
    <w:rsid w:val="00AC7AC6"/>
    <w:rsid w:val="00AC7F08"/>
    <w:rsid w:val="00AE1471"/>
    <w:rsid w:val="00AF130F"/>
    <w:rsid w:val="00B0332F"/>
    <w:rsid w:val="00B03B28"/>
    <w:rsid w:val="00B045C7"/>
    <w:rsid w:val="00B052D8"/>
    <w:rsid w:val="00B1045B"/>
    <w:rsid w:val="00B10668"/>
    <w:rsid w:val="00B24B50"/>
    <w:rsid w:val="00B34605"/>
    <w:rsid w:val="00B3568E"/>
    <w:rsid w:val="00B4068F"/>
    <w:rsid w:val="00B406BF"/>
    <w:rsid w:val="00B4371F"/>
    <w:rsid w:val="00B4643A"/>
    <w:rsid w:val="00B548FF"/>
    <w:rsid w:val="00B65427"/>
    <w:rsid w:val="00B67D2F"/>
    <w:rsid w:val="00B76D57"/>
    <w:rsid w:val="00B940EC"/>
    <w:rsid w:val="00B94528"/>
    <w:rsid w:val="00B94739"/>
    <w:rsid w:val="00B97573"/>
    <w:rsid w:val="00BA0182"/>
    <w:rsid w:val="00BA4DE4"/>
    <w:rsid w:val="00BA4FB8"/>
    <w:rsid w:val="00BA5629"/>
    <w:rsid w:val="00BB1365"/>
    <w:rsid w:val="00BB1D4D"/>
    <w:rsid w:val="00BB38EF"/>
    <w:rsid w:val="00BC5E22"/>
    <w:rsid w:val="00BC5E34"/>
    <w:rsid w:val="00BD0351"/>
    <w:rsid w:val="00BD7D21"/>
    <w:rsid w:val="00BE0314"/>
    <w:rsid w:val="00BE29A6"/>
    <w:rsid w:val="00BE2A45"/>
    <w:rsid w:val="00BE67A0"/>
    <w:rsid w:val="00BE7E4B"/>
    <w:rsid w:val="00BF0D0C"/>
    <w:rsid w:val="00C06980"/>
    <w:rsid w:val="00C178DB"/>
    <w:rsid w:val="00C25A34"/>
    <w:rsid w:val="00C310EB"/>
    <w:rsid w:val="00C33B15"/>
    <w:rsid w:val="00C34074"/>
    <w:rsid w:val="00C34390"/>
    <w:rsid w:val="00C35A85"/>
    <w:rsid w:val="00C3646C"/>
    <w:rsid w:val="00C36831"/>
    <w:rsid w:val="00C368AE"/>
    <w:rsid w:val="00C368C1"/>
    <w:rsid w:val="00C40D52"/>
    <w:rsid w:val="00C43893"/>
    <w:rsid w:val="00C47949"/>
    <w:rsid w:val="00C47D98"/>
    <w:rsid w:val="00C50E4F"/>
    <w:rsid w:val="00C51095"/>
    <w:rsid w:val="00C54044"/>
    <w:rsid w:val="00C550B1"/>
    <w:rsid w:val="00C61138"/>
    <w:rsid w:val="00C62565"/>
    <w:rsid w:val="00C74DBE"/>
    <w:rsid w:val="00C945E9"/>
    <w:rsid w:val="00C973C8"/>
    <w:rsid w:val="00CA6843"/>
    <w:rsid w:val="00CB32B9"/>
    <w:rsid w:val="00CB3F29"/>
    <w:rsid w:val="00CB5A9F"/>
    <w:rsid w:val="00CC2BDC"/>
    <w:rsid w:val="00CC5CCE"/>
    <w:rsid w:val="00CD1B0A"/>
    <w:rsid w:val="00CD2864"/>
    <w:rsid w:val="00CD4FBD"/>
    <w:rsid w:val="00CF212F"/>
    <w:rsid w:val="00CF586E"/>
    <w:rsid w:val="00D00DC7"/>
    <w:rsid w:val="00D11CC0"/>
    <w:rsid w:val="00D16AD7"/>
    <w:rsid w:val="00D20EB1"/>
    <w:rsid w:val="00D2588E"/>
    <w:rsid w:val="00D27A59"/>
    <w:rsid w:val="00D31517"/>
    <w:rsid w:val="00D33162"/>
    <w:rsid w:val="00D379AC"/>
    <w:rsid w:val="00D52B61"/>
    <w:rsid w:val="00D67614"/>
    <w:rsid w:val="00D67C53"/>
    <w:rsid w:val="00D72550"/>
    <w:rsid w:val="00D7447F"/>
    <w:rsid w:val="00D77DEB"/>
    <w:rsid w:val="00D81B6F"/>
    <w:rsid w:val="00D8448C"/>
    <w:rsid w:val="00D86237"/>
    <w:rsid w:val="00D86BB2"/>
    <w:rsid w:val="00D90595"/>
    <w:rsid w:val="00D94039"/>
    <w:rsid w:val="00D95855"/>
    <w:rsid w:val="00DA1F33"/>
    <w:rsid w:val="00DA2ED2"/>
    <w:rsid w:val="00DA61A5"/>
    <w:rsid w:val="00DA6781"/>
    <w:rsid w:val="00DA7881"/>
    <w:rsid w:val="00DB76F0"/>
    <w:rsid w:val="00DC0774"/>
    <w:rsid w:val="00DC50C4"/>
    <w:rsid w:val="00DC5CA6"/>
    <w:rsid w:val="00DD06A3"/>
    <w:rsid w:val="00DD12AD"/>
    <w:rsid w:val="00DD573E"/>
    <w:rsid w:val="00DD7C39"/>
    <w:rsid w:val="00DE004E"/>
    <w:rsid w:val="00DE7333"/>
    <w:rsid w:val="00DF371F"/>
    <w:rsid w:val="00DF3794"/>
    <w:rsid w:val="00DF52DF"/>
    <w:rsid w:val="00E043B8"/>
    <w:rsid w:val="00E07F73"/>
    <w:rsid w:val="00E15395"/>
    <w:rsid w:val="00E268B9"/>
    <w:rsid w:val="00E31CCF"/>
    <w:rsid w:val="00E342FD"/>
    <w:rsid w:val="00E425A7"/>
    <w:rsid w:val="00E470F3"/>
    <w:rsid w:val="00E5347F"/>
    <w:rsid w:val="00E56F07"/>
    <w:rsid w:val="00E663E1"/>
    <w:rsid w:val="00E74AB7"/>
    <w:rsid w:val="00E76136"/>
    <w:rsid w:val="00E9277A"/>
    <w:rsid w:val="00EA2786"/>
    <w:rsid w:val="00EA42CB"/>
    <w:rsid w:val="00EB5AB8"/>
    <w:rsid w:val="00EB5D4F"/>
    <w:rsid w:val="00EC0720"/>
    <w:rsid w:val="00EC4267"/>
    <w:rsid w:val="00EE1CB3"/>
    <w:rsid w:val="00EE43F9"/>
    <w:rsid w:val="00EE4E3B"/>
    <w:rsid w:val="00EE7E14"/>
    <w:rsid w:val="00EF1889"/>
    <w:rsid w:val="00EF60BC"/>
    <w:rsid w:val="00F00306"/>
    <w:rsid w:val="00F0136E"/>
    <w:rsid w:val="00F0275E"/>
    <w:rsid w:val="00F0734A"/>
    <w:rsid w:val="00F10990"/>
    <w:rsid w:val="00F141DA"/>
    <w:rsid w:val="00F315F8"/>
    <w:rsid w:val="00F3436C"/>
    <w:rsid w:val="00F35581"/>
    <w:rsid w:val="00F36AF6"/>
    <w:rsid w:val="00F53AE2"/>
    <w:rsid w:val="00F574FC"/>
    <w:rsid w:val="00F57BBF"/>
    <w:rsid w:val="00F72D35"/>
    <w:rsid w:val="00F75AE7"/>
    <w:rsid w:val="00F766D2"/>
    <w:rsid w:val="00F81479"/>
    <w:rsid w:val="00F870E6"/>
    <w:rsid w:val="00F87438"/>
    <w:rsid w:val="00F87E95"/>
    <w:rsid w:val="00F92F95"/>
    <w:rsid w:val="00F95DD2"/>
    <w:rsid w:val="00F96F6F"/>
    <w:rsid w:val="00FA07C7"/>
    <w:rsid w:val="00FA1D70"/>
    <w:rsid w:val="00FA3BD6"/>
    <w:rsid w:val="00FA57AC"/>
    <w:rsid w:val="00FA6065"/>
    <w:rsid w:val="00FB5EC2"/>
    <w:rsid w:val="00FB7211"/>
    <w:rsid w:val="00FC72DA"/>
    <w:rsid w:val="00FD12DA"/>
    <w:rsid w:val="00FD38E3"/>
    <w:rsid w:val="00FD3F4D"/>
    <w:rsid w:val="00FE18FE"/>
    <w:rsid w:val="00FE26F6"/>
    <w:rsid w:val="00FE3135"/>
    <w:rsid w:val="00FF63F2"/>
    <w:rsid w:val="00FF7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E36"/>
    <w:pPr>
      <w:spacing w:line="360" w:lineRule="auto"/>
    </w:pPr>
    <w:rPr>
      <w:rFonts w:ascii="Times New Roman" w:hAnsi="Times New Roman"/>
      <w:sz w:val="30"/>
      <w:szCs w:val="30"/>
      <w:lang w:eastAsia="en-US"/>
    </w:rPr>
  </w:style>
  <w:style w:type="paragraph" w:styleId="1">
    <w:name w:val="heading 1"/>
    <w:basedOn w:val="a"/>
    <w:next w:val="a"/>
    <w:link w:val="10"/>
    <w:autoRedefine/>
    <w:uiPriority w:val="99"/>
    <w:qFormat/>
    <w:rsid w:val="00C06980"/>
    <w:pPr>
      <w:ind w:firstLine="709"/>
      <w:jc w:val="both"/>
      <w:outlineLvl w:val="0"/>
    </w:pPr>
    <w:rPr>
      <w:b/>
      <w:bCs/>
      <w:caps/>
    </w:rPr>
  </w:style>
  <w:style w:type="paragraph" w:styleId="2">
    <w:name w:val="heading 2"/>
    <w:basedOn w:val="a"/>
    <w:next w:val="a"/>
    <w:link w:val="20"/>
    <w:autoRedefine/>
    <w:uiPriority w:val="99"/>
    <w:qFormat/>
    <w:rsid w:val="00D94039"/>
    <w:pPr>
      <w:ind w:firstLine="567"/>
      <w:jc w:val="both"/>
      <w:outlineLvl w:val="1"/>
    </w:pPr>
    <w:rPr>
      <w:rFonts w:eastAsia="Times New Roman"/>
      <w:smallCaps/>
    </w:rPr>
  </w:style>
  <w:style w:type="paragraph" w:styleId="3">
    <w:name w:val="heading 3"/>
    <w:basedOn w:val="a"/>
    <w:next w:val="a"/>
    <w:link w:val="30"/>
    <w:autoRedefine/>
    <w:uiPriority w:val="99"/>
    <w:qFormat/>
    <w:rsid w:val="00236F8E"/>
    <w:pPr>
      <w:keepNext/>
      <w:keepLines/>
      <w:jc w:val="both"/>
      <w:outlineLvl w:val="2"/>
    </w:pPr>
    <w:rPr>
      <w:rFonts w:eastAsia="Times New Roman"/>
      <w:b/>
      <w:bCs/>
      <w:color w:val="000000"/>
    </w:rPr>
  </w:style>
  <w:style w:type="paragraph" w:styleId="4">
    <w:name w:val="heading 4"/>
    <w:basedOn w:val="a"/>
    <w:next w:val="a"/>
    <w:link w:val="40"/>
    <w:autoRedefine/>
    <w:uiPriority w:val="99"/>
    <w:qFormat/>
    <w:rsid w:val="006A740B"/>
    <w:pPr>
      <w:autoSpaceDE w:val="0"/>
      <w:autoSpaceDN w:val="0"/>
      <w:adjustRightInd w:val="0"/>
      <w:ind w:firstLine="709"/>
      <w:jc w:val="both"/>
      <w:outlineLvl w:val="3"/>
    </w:pPr>
    <w:rPr>
      <w:rFonts w:eastAsia="Times New Roman"/>
    </w:rPr>
  </w:style>
  <w:style w:type="paragraph" w:styleId="5">
    <w:name w:val="heading 5"/>
    <w:basedOn w:val="a"/>
    <w:next w:val="a"/>
    <w:link w:val="50"/>
    <w:uiPriority w:val="99"/>
    <w:qFormat/>
    <w:rsid w:val="00717481"/>
    <w:pPr>
      <w:spacing w:before="240" w:after="60"/>
      <w:outlineLvl w:val="4"/>
    </w:pPr>
    <w:rPr>
      <w:rFonts w:ascii="Calibri" w:eastAsia="Times New Roman" w:hAnsi="Calibri" w:cs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06980"/>
    <w:rPr>
      <w:rFonts w:ascii="Times New Roman" w:hAnsi="Times New Roman" w:cs="Times New Roman"/>
      <w:b/>
      <w:bCs/>
      <w:caps/>
      <w:sz w:val="30"/>
      <w:szCs w:val="30"/>
      <w:lang w:eastAsia="en-US"/>
    </w:rPr>
  </w:style>
  <w:style w:type="character" w:customStyle="1" w:styleId="20">
    <w:name w:val="Заголовок 2 Знак"/>
    <w:link w:val="2"/>
    <w:uiPriority w:val="99"/>
    <w:locked/>
    <w:rsid w:val="00D94039"/>
    <w:rPr>
      <w:rFonts w:ascii="Times New Roman" w:hAnsi="Times New Roman" w:cs="Times New Roman"/>
      <w:smallCaps/>
      <w:sz w:val="30"/>
      <w:szCs w:val="30"/>
      <w:lang w:eastAsia="en-US"/>
    </w:rPr>
  </w:style>
  <w:style w:type="character" w:customStyle="1" w:styleId="30">
    <w:name w:val="Заголовок 3 Знак"/>
    <w:link w:val="3"/>
    <w:uiPriority w:val="99"/>
    <w:locked/>
    <w:rsid w:val="00236F8E"/>
    <w:rPr>
      <w:b/>
      <w:bCs/>
      <w:color w:val="000000"/>
      <w:sz w:val="30"/>
      <w:szCs w:val="30"/>
      <w:lang w:val="ru-RU" w:eastAsia="en-US"/>
    </w:rPr>
  </w:style>
  <w:style w:type="character" w:customStyle="1" w:styleId="40">
    <w:name w:val="Заголовок 4 Знак"/>
    <w:link w:val="4"/>
    <w:uiPriority w:val="99"/>
    <w:locked/>
    <w:rsid w:val="006A740B"/>
    <w:rPr>
      <w:sz w:val="30"/>
      <w:szCs w:val="30"/>
      <w:lang w:val="ru-RU" w:eastAsia="en-US"/>
    </w:rPr>
  </w:style>
  <w:style w:type="character" w:customStyle="1" w:styleId="50">
    <w:name w:val="Заголовок 5 Знак"/>
    <w:link w:val="5"/>
    <w:uiPriority w:val="99"/>
    <w:semiHidden/>
    <w:locked/>
    <w:rsid w:val="00717481"/>
    <w:rPr>
      <w:rFonts w:ascii="Calibri" w:hAnsi="Calibri" w:cs="Calibri"/>
      <w:b/>
      <w:bCs/>
      <w:i/>
      <w:iCs/>
      <w:sz w:val="26"/>
      <w:szCs w:val="26"/>
      <w:lang w:eastAsia="en-US"/>
    </w:rPr>
  </w:style>
  <w:style w:type="paragraph" w:customStyle="1" w:styleId="Default">
    <w:name w:val="Default"/>
    <w:uiPriority w:val="99"/>
    <w:rsid w:val="00885C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11">
    <w:name w:val="Заголовок оглавления1"/>
    <w:basedOn w:val="1"/>
    <w:next w:val="a"/>
    <w:uiPriority w:val="99"/>
    <w:rsid w:val="00486998"/>
    <w:pPr>
      <w:keepNext/>
      <w:keepLines/>
      <w:outlineLvl w:val="9"/>
    </w:pPr>
    <w:rPr>
      <w:rFonts w:ascii="Cambria" w:eastAsia="Times New Roman" w:hAnsi="Cambria" w:cs="Cambria"/>
      <w:caps w:val="0"/>
      <w:color w:val="365F91"/>
    </w:rPr>
  </w:style>
  <w:style w:type="paragraph" w:styleId="12">
    <w:name w:val="toc 1"/>
    <w:basedOn w:val="a"/>
    <w:next w:val="a"/>
    <w:autoRedefine/>
    <w:uiPriority w:val="99"/>
    <w:semiHidden/>
    <w:rsid w:val="00486998"/>
  </w:style>
  <w:style w:type="paragraph" w:styleId="21">
    <w:name w:val="toc 2"/>
    <w:basedOn w:val="a"/>
    <w:next w:val="a"/>
    <w:autoRedefine/>
    <w:uiPriority w:val="99"/>
    <w:semiHidden/>
    <w:rsid w:val="00486998"/>
    <w:pPr>
      <w:ind w:left="240"/>
    </w:pPr>
  </w:style>
  <w:style w:type="character" w:styleId="a3">
    <w:name w:val="Hyperlink"/>
    <w:uiPriority w:val="99"/>
    <w:rsid w:val="00486998"/>
    <w:rPr>
      <w:color w:val="0000FF"/>
      <w:u w:val="single"/>
    </w:rPr>
  </w:style>
  <w:style w:type="paragraph" w:styleId="31">
    <w:name w:val="toc 3"/>
    <w:basedOn w:val="a"/>
    <w:next w:val="a"/>
    <w:autoRedefine/>
    <w:uiPriority w:val="99"/>
    <w:semiHidden/>
    <w:rsid w:val="00293192"/>
    <w:pPr>
      <w:ind w:left="480"/>
    </w:pPr>
  </w:style>
  <w:style w:type="paragraph" w:styleId="32">
    <w:name w:val="Body Text 3"/>
    <w:basedOn w:val="a"/>
    <w:link w:val="33"/>
    <w:uiPriority w:val="99"/>
    <w:semiHidden/>
    <w:rsid w:val="00717481"/>
    <w:pPr>
      <w:spacing w:after="120"/>
    </w:pPr>
    <w:rPr>
      <w:rFonts w:eastAsia="Times New Roman"/>
      <w:sz w:val="16"/>
      <w:szCs w:val="16"/>
      <w:lang w:eastAsia="ru-RU"/>
    </w:rPr>
  </w:style>
  <w:style w:type="character" w:customStyle="1" w:styleId="33">
    <w:name w:val="Основной текст 3 Знак"/>
    <w:link w:val="32"/>
    <w:uiPriority w:val="99"/>
    <w:semiHidden/>
    <w:locked/>
    <w:rsid w:val="00717481"/>
    <w:rPr>
      <w:rFonts w:ascii="Times New Roman" w:hAnsi="Times New Roman" w:cs="Times New Roman"/>
      <w:sz w:val="16"/>
      <w:szCs w:val="16"/>
    </w:rPr>
  </w:style>
  <w:style w:type="paragraph" w:customStyle="1" w:styleId="a4">
    <w:name w:val="Влево"/>
    <w:uiPriority w:val="99"/>
    <w:rsid w:val="00717481"/>
    <w:pPr>
      <w:autoSpaceDE w:val="0"/>
      <w:autoSpaceDN w:val="0"/>
    </w:pPr>
    <w:rPr>
      <w:rFonts w:ascii="Times New Roman" w:eastAsia="Times New Roman" w:hAnsi="Times New Roman"/>
    </w:rPr>
  </w:style>
  <w:style w:type="paragraph" w:styleId="a5">
    <w:name w:val="footer"/>
    <w:basedOn w:val="a"/>
    <w:link w:val="a6"/>
    <w:uiPriority w:val="99"/>
    <w:rsid w:val="00D00DC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7D412F"/>
    <w:rPr>
      <w:rFonts w:ascii="Times New Roman" w:hAnsi="Times New Roman" w:cs="Times New Roman"/>
      <w:sz w:val="30"/>
      <w:szCs w:val="30"/>
      <w:lang w:eastAsia="en-US"/>
    </w:rPr>
  </w:style>
  <w:style w:type="character" w:styleId="a7">
    <w:name w:val="page number"/>
    <w:basedOn w:val="a0"/>
    <w:uiPriority w:val="99"/>
    <w:rsid w:val="00D00DC7"/>
  </w:style>
  <w:style w:type="table" w:styleId="a8">
    <w:name w:val="Table Grid"/>
    <w:basedOn w:val="a1"/>
    <w:uiPriority w:val="99"/>
    <w:rsid w:val="00126B8E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a0"/>
    <w:uiPriority w:val="99"/>
    <w:rsid w:val="00DC50C4"/>
  </w:style>
  <w:style w:type="character" w:styleId="a9">
    <w:name w:val="Emphasis"/>
    <w:uiPriority w:val="99"/>
    <w:qFormat/>
    <w:rsid w:val="00DC50C4"/>
    <w:rPr>
      <w:i/>
      <w:iCs/>
    </w:rPr>
  </w:style>
  <w:style w:type="paragraph" w:customStyle="1" w:styleId="13">
    <w:name w:val="Абзац списка1"/>
    <w:basedOn w:val="a"/>
    <w:uiPriority w:val="99"/>
    <w:rsid w:val="002D49BA"/>
    <w:pPr>
      <w:ind w:left="720"/>
    </w:pPr>
  </w:style>
  <w:style w:type="paragraph" w:customStyle="1" w:styleId="Pa31">
    <w:name w:val="Pa31"/>
    <w:basedOn w:val="a"/>
    <w:next w:val="a"/>
    <w:uiPriority w:val="99"/>
    <w:rsid w:val="00A55350"/>
    <w:pPr>
      <w:autoSpaceDE w:val="0"/>
      <w:autoSpaceDN w:val="0"/>
      <w:adjustRightInd w:val="0"/>
      <w:spacing w:line="141" w:lineRule="atLeast"/>
    </w:pPr>
    <w:rPr>
      <w:rFonts w:ascii="Franklin Gothic Demi" w:hAnsi="Franklin Gothic Demi" w:cs="Franklin Gothic Demi"/>
      <w:lang w:eastAsia="ru-RU"/>
    </w:rPr>
  </w:style>
  <w:style w:type="paragraph" w:customStyle="1" w:styleId="Pa34">
    <w:name w:val="Pa34"/>
    <w:basedOn w:val="a"/>
    <w:next w:val="a"/>
    <w:uiPriority w:val="99"/>
    <w:rsid w:val="00A55350"/>
    <w:pPr>
      <w:autoSpaceDE w:val="0"/>
      <w:autoSpaceDN w:val="0"/>
      <w:adjustRightInd w:val="0"/>
      <w:spacing w:line="141" w:lineRule="atLeast"/>
    </w:pPr>
    <w:rPr>
      <w:rFonts w:ascii="Franklin Gothic Demi" w:hAnsi="Franklin Gothic Demi" w:cs="Franklin Gothic Demi"/>
      <w:lang w:eastAsia="ru-RU"/>
    </w:rPr>
  </w:style>
  <w:style w:type="paragraph" w:customStyle="1" w:styleId="Pa36">
    <w:name w:val="Pa36"/>
    <w:basedOn w:val="a"/>
    <w:next w:val="a"/>
    <w:uiPriority w:val="99"/>
    <w:rsid w:val="00A55350"/>
    <w:pPr>
      <w:autoSpaceDE w:val="0"/>
      <w:autoSpaceDN w:val="0"/>
      <w:adjustRightInd w:val="0"/>
      <w:spacing w:line="211" w:lineRule="atLeast"/>
    </w:pPr>
    <w:rPr>
      <w:rFonts w:ascii="Franklin Gothic Demi" w:hAnsi="Franklin Gothic Demi" w:cs="Franklin Gothic Demi"/>
      <w:lang w:eastAsia="ru-RU"/>
    </w:rPr>
  </w:style>
  <w:style w:type="paragraph" w:customStyle="1" w:styleId="Pa51">
    <w:name w:val="Pa51"/>
    <w:basedOn w:val="a"/>
    <w:next w:val="a"/>
    <w:uiPriority w:val="99"/>
    <w:rsid w:val="00A55350"/>
    <w:pPr>
      <w:autoSpaceDE w:val="0"/>
      <w:autoSpaceDN w:val="0"/>
      <w:adjustRightInd w:val="0"/>
      <w:spacing w:line="211" w:lineRule="atLeast"/>
    </w:pPr>
    <w:rPr>
      <w:rFonts w:ascii="Franklin Gothic Demi" w:hAnsi="Franklin Gothic Demi" w:cs="Franklin Gothic Demi"/>
      <w:lang w:eastAsia="ru-RU"/>
    </w:rPr>
  </w:style>
  <w:style w:type="paragraph" w:styleId="aa">
    <w:name w:val="Normal (Web)"/>
    <w:basedOn w:val="a"/>
    <w:uiPriority w:val="99"/>
    <w:rsid w:val="001C259F"/>
    <w:pPr>
      <w:spacing w:before="100" w:beforeAutospacing="1" w:after="100" w:afterAutospacing="1"/>
    </w:pPr>
    <w:rPr>
      <w:rFonts w:eastAsia="Times New Roman"/>
      <w:lang w:eastAsia="ru-RU"/>
    </w:rPr>
  </w:style>
  <w:style w:type="character" w:styleId="ab">
    <w:name w:val="Strong"/>
    <w:uiPriority w:val="99"/>
    <w:qFormat/>
    <w:rsid w:val="001C259F"/>
    <w:rPr>
      <w:b/>
      <w:bCs/>
    </w:rPr>
  </w:style>
  <w:style w:type="paragraph" w:styleId="ac">
    <w:name w:val="Balloon Text"/>
    <w:basedOn w:val="a"/>
    <w:link w:val="ad"/>
    <w:uiPriority w:val="99"/>
    <w:semiHidden/>
    <w:rsid w:val="00F574F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sid w:val="00F574FC"/>
    <w:rPr>
      <w:rFonts w:ascii="Tahoma" w:hAnsi="Tahoma" w:cs="Tahoma"/>
      <w:sz w:val="16"/>
      <w:szCs w:val="16"/>
      <w:lang w:eastAsia="en-US"/>
    </w:rPr>
  </w:style>
  <w:style w:type="character" w:customStyle="1" w:styleId="table-label">
    <w:name w:val="table-label"/>
    <w:basedOn w:val="a0"/>
    <w:uiPriority w:val="99"/>
    <w:rsid w:val="00BD0351"/>
  </w:style>
  <w:style w:type="paragraph" w:styleId="ae">
    <w:name w:val="Plain Text"/>
    <w:basedOn w:val="a"/>
    <w:link w:val="af"/>
    <w:uiPriority w:val="99"/>
    <w:rsid w:val="00BD0351"/>
    <w:rPr>
      <w:rFonts w:ascii="Consolas" w:hAnsi="Consolas" w:cs="Consolas"/>
      <w:sz w:val="21"/>
      <w:szCs w:val="21"/>
    </w:rPr>
  </w:style>
  <w:style w:type="character" w:customStyle="1" w:styleId="af">
    <w:name w:val="Текст Знак"/>
    <w:link w:val="ae"/>
    <w:uiPriority w:val="99"/>
    <w:locked/>
    <w:rsid w:val="00BD0351"/>
    <w:rPr>
      <w:rFonts w:ascii="Consolas" w:hAnsi="Consolas" w:cs="Consolas"/>
      <w:sz w:val="21"/>
      <w:szCs w:val="21"/>
      <w:lang w:eastAsia="en-US"/>
    </w:rPr>
  </w:style>
  <w:style w:type="paragraph" w:styleId="22">
    <w:name w:val="Body Text Indent 2"/>
    <w:basedOn w:val="a"/>
    <w:link w:val="23"/>
    <w:uiPriority w:val="99"/>
    <w:semiHidden/>
    <w:rsid w:val="00107313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link w:val="22"/>
    <w:uiPriority w:val="99"/>
    <w:semiHidden/>
    <w:locked/>
    <w:rsid w:val="00107313"/>
    <w:rPr>
      <w:rFonts w:ascii="Times New Roman" w:hAnsi="Times New Roman" w:cs="Times New Roman"/>
      <w:sz w:val="22"/>
      <w:szCs w:val="22"/>
      <w:lang w:eastAsia="en-US"/>
    </w:rPr>
  </w:style>
  <w:style w:type="paragraph" w:styleId="af0">
    <w:name w:val="Title"/>
    <w:aliases w:val="Название Знак Знак,Title Char Знак Знак,Title Char Знак1"/>
    <w:basedOn w:val="a"/>
    <w:link w:val="af1"/>
    <w:uiPriority w:val="99"/>
    <w:qFormat/>
    <w:rsid w:val="00FA57AC"/>
    <w:pPr>
      <w:ind w:firstLine="709"/>
      <w:jc w:val="center"/>
    </w:pPr>
    <w:rPr>
      <w:rFonts w:eastAsia="Times New Roman"/>
      <w:b/>
      <w:bCs/>
      <w:lang w:eastAsia="ru-RU"/>
    </w:rPr>
  </w:style>
  <w:style w:type="character" w:customStyle="1" w:styleId="af1">
    <w:name w:val="Название Знак"/>
    <w:aliases w:val="Название Знак Знак Знак,Title Char Знак Знак Знак,Title Char Знак1 Знак"/>
    <w:link w:val="af0"/>
    <w:uiPriority w:val="99"/>
    <w:locked/>
    <w:rsid w:val="00FA57AC"/>
    <w:rPr>
      <w:rFonts w:ascii="Times New Roman" w:hAnsi="Times New Roman" w:cs="Times New Roman"/>
      <w:b/>
      <w:bCs/>
      <w:sz w:val="24"/>
      <w:szCs w:val="24"/>
    </w:rPr>
  </w:style>
  <w:style w:type="paragraph" w:customStyle="1" w:styleId="Style39">
    <w:name w:val="Style39"/>
    <w:basedOn w:val="a"/>
    <w:uiPriority w:val="99"/>
    <w:rsid w:val="00AB392F"/>
    <w:pPr>
      <w:widowControl w:val="0"/>
      <w:autoSpaceDE w:val="0"/>
      <w:autoSpaceDN w:val="0"/>
      <w:adjustRightInd w:val="0"/>
      <w:spacing w:line="245" w:lineRule="exact"/>
      <w:ind w:firstLine="235"/>
      <w:jc w:val="both"/>
    </w:pPr>
    <w:rPr>
      <w:rFonts w:ascii="Arial Unicode MS" w:eastAsia="Times New Roman" w:hAnsi="Calibri" w:cs="Arial Unicode MS"/>
      <w:sz w:val="24"/>
      <w:szCs w:val="24"/>
      <w:lang w:eastAsia="ru-RU"/>
    </w:rPr>
  </w:style>
  <w:style w:type="character" w:customStyle="1" w:styleId="FontStyle82">
    <w:name w:val="Font Style82"/>
    <w:uiPriority w:val="99"/>
    <w:rsid w:val="00AB392F"/>
    <w:rPr>
      <w:rFonts w:ascii="Times New Roman" w:hAnsi="Times New Roman" w:cs="Times New Roman"/>
      <w:sz w:val="20"/>
      <w:szCs w:val="20"/>
    </w:rPr>
  </w:style>
  <w:style w:type="paragraph" w:styleId="af2">
    <w:name w:val="Body Text Indent"/>
    <w:basedOn w:val="a"/>
    <w:link w:val="af3"/>
    <w:uiPriority w:val="99"/>
    <w:rsid w:val="0045587D"/>
    <w:pPr>
      <w:spacing w:after="120" w:line="240" w:lineRule="auto"/>
      <w:ind w:left="283"/>
    </w:pPr>
    <w:rPr>
      <w:rFonts w:eastAsia="Times New Roman"/>
      <w:sz w:val="24"/>
      <w:szCs w:val="24"/>
      <w:lang w:eastAsia="ru-RU"/>
    </w:rPr>
  </w:style>
  <w:style w:type="character" w:customStyle="1" w:styleId="af3">
    <w:name w:val="Основной текст с отступом Знак"/>
    <w:link w:val="af2"/>
    <w:uiPriority w:val="99"/>
    <w:locked/>
    <w:rsid w:val="0045587D"/>
    <w:rPr>
      <w:rFonts w:ascii="Times New Roman" w:hAnsi="Times New Roman" w:cs="Times New Roman"/>
      <w:sz w:val="24"/>
      <w:szCs w:val="24"/>
    </w:rPr>
  </w:style>
  <w:style w:type="paragraph" w:styleId="af4">
    <w:name w:val="header"/>
    <w:basedOn w:val="a"/>
    <w:link w:val="af5"/>
    <w:uiPriority w:val="99"/>
    <w:semiHidden/>
    <w:rsid w:val="00A6342C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link w:val="af4"/>
    <w:uiPriority w:val="99"/>
    <w:semiHidden/>
    <w:locked/>
    <w:rsid w:val="00A6342C"/>
    <w:rPr>
      <w:rFonts w:ascii="Times New Roman" w:hAnsi="Times New Roman" w:cs="Times New Roman"/>
      <w:sz w:val="30"/>
      <w:szCs w:val="30"/>
      <w:lang w:eastAsia="en-US"/>
    </w:rPr>
  </w:style>
  <w:style w:type="paragraph" w:styleId="af6">
    <w:name w:val="List Paragraph"/>
    <w:basedOn w:val="a"/>
    <w:uiPriority w:val="99"/>
    <w:qFormat/>
    <w:rsid w:val="00555447"/>
    <w:pPr>
      <w:spacing w:line="240" w:lineRule="auto"/>
      <w:ind w:left="720"/>
    </w:pPr>
    <w:rPr>
      <w:rFonts w:eastAsia="Times New Roman"/>
      <w:sz w:val="24"/>
      <w:szCs w:val="24"/>
      <w:lang w:eastAsia="ru-RU"/>
    </w:rPr>
  </w:style>
  <w:style w:type="paragraph" w:customStyle="1" w:styleId="MTDisplayEquation">
    <w:name w:val="MTDisplayEquation"/>
    <w:basedOn w:val="a"/>
    <w:next w:val="a"/>
    <w:link w:val="MTDisplayEquation0"/>
    <w:uiPriority w:val="99"/>
    <w:rsid w:val="000D3E1B"/>
    <w:pPr>
      <w:tabs>
        <w:tab w:val="center" w:pos="4820"/>
        <w:tab w:val="right" w:pos="9640"/>
      </w:tabs>
      <w:spacing w:after="120"/>
      <w:jc w:val="both"/>
    </w:pPr>
    <w:rPr>
      <w:lang w:eastAsia="ru-RU"/>
    </w:rPr>
  </w:style>
  <w:style w:type="character" w:customStyle="1" w:styleId="MTDisplayEquation0">
    <w:name w:val="MTDisplayEquation Знак"/>
    <w:link w:val="MTDisplayEquation"/>
    <w:uiPriority w:val="99"/>
    <w:locked/>
    <w:rsid w:val="000D3E1B"/>
    <w:rPr>
      <w:rFonts w:ascii="Times New Roman" w:hAnsi="Times New Roman" w:cs="Times New Roman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404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04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0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4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0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40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404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04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04119">
          <w:marLeft w:val="389"/>
          <w:marRight w:val="0"/>
          <w:marTop w:val="4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4131">
          <w:marLeft w:val="389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4156">
          <w:marLeft w:val="389"/>
          <w:marRight w:val="0"/>
          <w:marTop w:val="4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4157">
          <w:marLeft w:val="389"/>
          <w:marRight w:val="0"/>
          <w:marTop w:val="4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404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04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04132">
          <w:marLeft w:val="706"/>
          <w:marRight w:val="0"/>
          <w:marTop w:val="4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4164">
          <w:marLeft w:val="7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404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04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04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04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04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04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04118">
          <w:marLeft w:val="835"/>
          <w:marRight w:val="0"/>
          <w:marTop w:val="4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4150">
          <w:marLeft w:val="835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404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04124">
          <w:marLeft w:val="965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4129">
          <w:marLeft w:val="965"/>
          <w:marRight w:val="0"/>
          <w:marTop w:val="4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4149">
          <w:marLeft w:val="965"/>
          <w:marRight w:val="0"/>
          <w:marTop w:val="4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404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04121">
          <w:marLeft w:val="403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4144">
          <w:marLeft w:val="403"/>
          <w:marRight w:val="0"/>
          <w:marTop w:val="4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404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04123">
          <w:marLeft w:val="547"/>
          <w:marRight w:val="0"/>
          <w:marTop w:val="4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416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404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04138">
          <w:marLeft w:val="835"/>
          <w:marRight w:val="0"/>
          <w:marTop w:val="4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4159">
          <w:marLeft w:val="835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404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04143">
          <w:marLeft w:val="576"/>
          <w:marRight w:val="0"/>
          <w:marTop w:val="4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4145">
          <w:marLeft w:val="576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4170">
          <w:marLeft w:val="576"/>
          <w:marRight w:val="0"/>
          <w:marTop w:val="4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404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04151">
          <w:marLeft w:val="965"/>
          <w:marRight w:val="0"/>
          <w:marTop w:val="4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4155">
          <w:marLeft w:val="965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4168">
          <w:marLeft w:val="965"/>
          <w:marRight w:val="0"/>
          <w:marTop w:val="4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404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04115">
          <w:marLeft w:val="57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4169">
          <w:marLeft w:val="57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404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04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04142">
          <w:marLeft w:val="965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4153">
          <w:marLeft w:val="965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4171">
          <w:marLeft w:val="965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404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04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04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04147">
          <w:marLeft w:val="965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4167">
          <w:marLeft w:val="965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404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6</Pages>
  <Words>806</Words>
  <Characters>4596</Characters>
  <Application>Microsoft Office Word</Application>
  <DocSecurity>0</DocSecurity>
  <Lines>38</Lines>
  <Paragraphs>10</Paragraphs>
  <ScaleCrop>false</ScaleCrop>
  <Company>Microsoft</Company>
  <LinksUpToDate>false</LinksUpToDate>
  <CharactersWithSpaces>5392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ЗДРАВООХРАНЕНИЯ</dc:title>
  <dc:subject/>
  <dc:creator>Admin</dc:creator>
  <cp:keywords/>
  <dc:description/>
  <cp:lastModifiedBy>User</cp:lastModifiedBy>
  <cp:revision>21</cp:revision>
  <cp:lastPrinted>2017-10-24T08:37:00Z</cp:lastPrinted>
  <dcterms:created xsi:type="dcterms:W3CDTF">2017-10-24T08:11:00Z</dcterms:created>
  <dcterms:modified xsi:type="dcterms:W3CDTF">2017-11-10T08:33:00Z</dcterms:modified>
</cp:coreProperties>
</file>